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44"/>
          <w:szCs w:val="44"/>
        </w:rPr>
      </w:pPr>
      <w:r>
        <w:rPr>
          <w:rFonts w:hint="eastAsia" w:eastAsia="方正小标宋_GBK"/>
          <w:sz w:val="44"/>
          <w:szCs w:val="44"/>
          <w:lang w:val="en-US" w:eastAsia="zh-CN"/>
        </w:rPr>
        <w:t>2025</w:t>
      </w:r>
      <w:r>
        <w:rPr>
          <w:rFonts w:eastAsia="方正小标宋_GBK"/>
          <w:sz w:val="44"/>
          <w:szCs w:val="44"/>
        </w:rPr>
        <w:t>年度</w:t>
      </w:r>
      <w:r>
        <w:rPr>
          <w:rFonts w:hint="eastAsia" w:eastAsia="方正小标宋_GBK"/>
          <w:sz w:val="44"/>
          <w:szCs w:val="44"/>
          <w:lang w:eastAsia="zh-CN"/>
        </w:rPr>
        <w:t>江永县公路建设养护中心</w:t>
      </w:r>
      <w:r>
        <w:rPr>
          <w:rFonts w:eastAsia="方正小标宋_GBK"/>
          <w:sz w:val="44"/>
          <w:szCs w:val="44"/>
        </w:rPr>
        <w:t>整</w:t>
      </w:r>
      <w:r>
        <w:rPr>
          <w:rFonts w:hint="eastAsia" w:eastAsia="方正小标宋_GBK"/>
          <w:sz w:val="44"/>
          <w:szCs w:val="44"/>
          <w:lang w:eastAsia="zh-CN"/>
        </w:rPr>
        <w:t>体</w:t>
      </w:r>
      <w:r>
        <w:rPr>
          <w:rFonts w:eastAsia="方正小标宋_GBK"/>
          <w:sz w:val="44"/>
          <w:szCs w:val="44"/>
        </w:rPr>
        <w:t>支出绩效自评报告</w:t>
      </w:r>
    </w:p>
    <w:p>
      <w:pPr>
        <w:spacing w:line="600" w:lineRule="exact"/>
        <w:rPr>
          <w:rFonts w:hint="eastAsia" w:ascii="仿宋" w:hAnsi="仿宋" w:eastAsia="仿宋" w:cs="仿宋"/>
          <w:b/>
          <w:sz w:val="30"/>
          <w:szCs w:val="30"/>
        </w:rPr>
      </w:pPr>
      <w:r>
        <w:rPr>
          <w:rFonts w:hint="eastAsia" w:ascii="仿宋" w:hAnsi="仿宋" w:eastAsia="仿宋" w:cs="仿宋"/>
          <w:b/>
          <w:bCs/>
          <w:spacing w:val="-4"/>
          <w:sz w:val="30"/>
          <w:szCs w:val="30"/>
        </w:rPr>
        <w:t xml:space="preserve"> </w:t>
      </w:r>
      <w:r>
        <w:rPr>
          <w:rFonts w:hint="eastAsia" w:ascii="仿宋" w:hAnsi="仿宋" w:eastAsia="仿宋" w:cs="仿宋"/>
          <w:b/>
          <w:bCs/>
          <w:sz w:val="30"/>
          <w:szCs w:val="30"/>
        </w:rPr>
        <w:t>一、基本情况</w:t>
      </w:r>
    </w:p>
    <w:p>
      <w:pPr>
        <w:snapToGrid w:val="0"/>
        <w:spacing w:line="520" w:lineRule="exact"/>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1.单位职能</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(一)贯彻执行国家、省、市、县有关公路方面建设、养护和管理的方针、政策和法律法规，并拟定相应的实施办法和措施。</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参与制定全县公路建设中长期发展规划和年度县、乡、村级公路改造计划;在上级交通、公路建设养护部门的指导下负责国、省道干线公路及县、乡、村级公路的建设、养护和管理工作;组织实施全县普通公路的建设、养护和管理工作;负责对全县普通公路的路况目任务实施指导、监督、检查和考核。
</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(三)负责制定所管养公路年度养护、公路大中修、水毁抢修、危桥改造、公路应急抢险、安保等养护工程的计划方案和预算并组织实施。
</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(四)负责所管养公路桥涵(隧)和其它附属设施的日常养护和维修工作;负所管养公路的绿化工作。
</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(五)负责所属单位的安全生产和精神文明建设工作，组织实施创建文明样板路工作。
</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(六)负责公路科技项目成果推广应用等工作;负责公路建设工程材料检测实验工作。
</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(七)按机构改革的总体要求，负责对本单位机构设置、职能配置和人员编制配备等提出调整完善意见，报机构编制部门明确。</w:t>
      </w:r>
    </w:p>
    <w:p>
      <w:pPr>
        <w:widowControl/>
        <w:spacing w:after="80"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(八)参与交通战备保障等工作。
</w:t>
      </w:r>
    </w:p>
    <w:p>
      <w:pPr>
        <w:widowControl/>
        <w:spacing w:after="80" w:line="500" w:lineRule="exact"/>
        <w:ind w:firstLine="600" w:firstLineChars="200"/>
        <w:rPr>
          <w:rFonts w:hint="eastAsia" w:ascii="仿宋" w:hAnsi="仿宋" w:eastAsia="仿宋" w:cs="仿宋"/>
          <w:b/>
          <w:sz w:val="30"/>
          <w:szCs w:val="30"/>
        </w:rPr>
      </w:pPr>
      <w:r>
        <w:rPr>
          <w:rFonts w:hint="eastAsia" w:ascii="仿宋" w:hAnsi="仿宋" w:eastAsia="仿宋" w:cs="仿宋"/>
          <w:sz w:val="30"/>
          <w:szCs w:val="30"/>
        </w:rPr>
        <w:t>(九)承办县委、县人民政府及上级主管部门交办的其他工作事项。
</w:t>
      </w:r>
    </w:p>
    <w:p>
      <w:pPr>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color w:val="000000"/>
          <w:kern w:val="0"/>
          <w:sz w:val="30"/>
          <w:szCs w:val="30"/>
          <w:lang w:bidi="ar"/>
        </w:rPr>
        <w:t>2.机构情况：</w:t>
      </w:r>
      <w:r>
        <w:rPr>
          <w:rFonts w:hint="eastAsia" w:ascii="仿宋" w:hAnsi="仿宋" w:eastAsia="仿宋" w:cs="仿宋"/>
          <w:sz w:val="30"/>
          <w:szCs w:val="30"/>
        </w:rPr>
        <w:t>根据上述职责，县公路建设养护中心设9个股室</w:t>
      </w:r>
      <w:r>
        <w:rPr>
          <w:rFonts w:hint="eastAsia" w:ascii="仿宋" w:hAnsi="仿宋" w:eastAsia="仿宋" w:cs="仿宋"/>
          <w:color w:val="000000"/>
          <w:kern w:val="0"/>
          <w:sz w:val="30"/>
          <w:szCs w:val="30"/>
          <w:lang w:bidi="ar"/>
        </w:rPr>
        <w:t>：</w:t>
      </w:r>
      <w:r>
        <w:rPr>
          <w:rFonts w:hint="eastAsia" w:ascii="仿宋" w:hAnsi="仿宋" w:eastAsia="仿宋" w:cs="仿宋"/>
          <w:sz w:val="30"/>
          <w:szCs w:val="30"/>
        </w:rPr>
        <w:t>办公室(信访维稳禁毒室)</w:t>
      </w:r>
      <w:r>
        <w:rPr>
          <w:rFonts w:hint="eastAsia" w:ascii="仿宋" w:hAnsi="仿宋" w:eastAsia="仿宋" w:cs="仿宋"/>
          <w:color w:val="000000"/>
          <w:kern w:val="0"/>
          <w:sz w:val="30"/>
          <w:szCs w:val="30"/>
          <w:lang w:bidi="ar"/>
        </w:rPr>
        <w:t>,</w:t>
      </w:r>
      <w:r>
        <w:rPr>
          <w:rFonts w:hint="eastAsia" w:ascii="仿宋" w:hAnsi="仿宋" w:eastAsia="仿宋" w:cs="仿宋"/>
          <w:sz w:val="30"/>
          <w:szCs w:val="30"/>
        </w:rPr>
        <w:t>政工股(党建室)</w:t>
      </w:r>
      <w:r>
        <w:rPr>
          <w:rFonts w:hint="eastAsia" w:ascii="仿宋" w:hAnsi="仿宋" w:eastAsia="仿宋" w:cs="仿宋"/>
          <w:color w:val="000000"/>
          <w:kern w:val="0"/>
          <w:sz w:val="30"/>
          <w:szCs w:val="30"/>
          <w:lang w:bidi="ar"/>
        </w:rPr>
        <w:t>，财务股，</w:t>
      </w:r>
      <w:r>
        <w:rPr>
          <w:rFonts w:hint="eastAsia" w:ascii="仿宋" w:hAnsi="仿宋" w:eastAsia="仿宋" w:cs="仿宋"/>
          <w:sz w:val="30"/>
          <w:szCs w:val="30"/>
        </w:rPr>
        <w:t>工程建设股</w:t>
      </w:r>
      <w:r>
        <w:rPr>
          <w:rFonts w:hint="eastAsia" w:ascii="仿宋" w:hAnsi="仿宋" w:eastAsia="仿宋" w:cs="仿宋"/>
          <w:color w:val="000000"/>
          <w:kern w:val="0"/>
          <w:sz w:val="30"/>
          <w:szCs w:val="30"/>
          <w:lang w:bidi="ar"/>
        </w:rPr>
        <w:t>，</w:t>
      </w:r>
      <w:r>
        <w:rPr>
          <w:rFonts w:hint="eastAsia" w:ascii="仿宋" w:hAnsi="仿宋" w:eastAsia="仿宋" w:cs="仿宋"/>
          <w:sz w:val="30"/>
          <w:szCs w:val="30"/>
        </w:rPr>
        <w:t>干线公路股，农村公路股，机务股，法制安全股</w:t>
      </w:r>
      <w:r>
        <w:rPr>
          <w:rFonts w:hint="eastAsia" w:ascii="仿宋" w:hAnsi="仿宋" w:eastAsia="仿宋" w:cs="仿宋"/>
          <w:color w:val="000000"/>
          <w:kern w:val="0"/>
          <w:sz w:val="30"/>
          <w:szCs w:val="30"/>
          <w:lang w:bidi="ar"/>
        </w:rPr>
        <w:t>，</w:t>
      </w:r>
      <w:r>
        <w:rPr>
          <w:rFonts w:hint="eastAsia" w:ascii="仿宋" w:hAnsi="仿宋" w:eastAsia="仿宋" w:cs="仿宋"/>
          <w:sz w:val="30"/>
          <w:szCs w:val="30"/>
        </w:rPr>
        <w:t>应急抢险队</w:t>
      </w:r>
      <w:r>
        <w:rPr>
          <w:rFonts w:hint="eastAsia" w:ascii="仿宋" w:hAnsi="仿宋" w:eastAsia="仿宋" w:cs="仿宋"/>
          <w:color w:val="000000"/>
          <w:kern w:val="0"/>
          <w:sz w:val="30"/>
          <w:szCs w:val="30"/>
          <w:lang w:bidi="ar"/>
        </w:rPr>
        <w:t>。</w:t>
      </w:r>
    </w:p>
    <w:p>
      <w:pPr>
        <w:spacing w:line="520" w:lineRule="exact"/>
        <w:ind w:firstLine="640"/>
        <w:rPr>
          <w:rFonts w:hint="eastAsia" w:ascii="仿宋" w:hAnsi="仿宋" w:eastAsia="仿宋" w:cs="仿宋"/>
          <w:b/>
          <w:sz w:val="30"/>
          <w:szCs w:val="30"/>
        </w:rPr>
      </w:pPr>
      <w:r>
        <w:rPr>
          <w:rFonts w:hint="eastAsia" w:ascii="仿宋" w:hAnsi="仿宋" w:eastAsia="仿宋" w:cs="仿宋"/>
          <w:sz w:val="30"/>
          <w:szCs w:val="30"/>
        </w:rPr>
        <w:t>3．人员情况。202</w:t>
      </w:r>
      <w:r>
        <w:rPr>
          <w:rFonts w:hint="eastAsia" w:ascii="仿宋" w:hAnsi="仿宋" w:eastAsia="仿宋" w:cs="仿宋"/>
          <w:sz w:val="30"/>
          <w:szCs w:val="30"/>
          <w:lang w:val="en-US" w:eastAsia="zh-CN"/>
        </w:rPr>
        <w:t>5</w:t>
      </w:r>
      <w:r>
        <w:rPr>
          <w:rFonts w:hint="eastAsia" w:ascii="仿宋" w:hAnsi="仿宋" w:eastAsia="仿宋" w:cs="仿宋"/>
          <w:sz w:val="30"/>
          <w:szCs w:val="30"/>
        </w:rPr>
        <w:t>年本单位年未实有人数</w:t>
      </w:r>
      <w:r>
        <w:rPr>
          <w:rFonts w:hint="eastAsia" w:ascii="仿宋" w:hAnsi="仿宋" w:eastAsia="仿宋" w:cs="仿宋"/>
          <w:sz w:val="30"/>
          <w:szCs w:val="30"/>
          <w:lang w:val="en-US" w:eastAsia="zh-CN"/>
        </w:rPr>
        <w:t>42</w:t>
      </w:r>
      <w:r>
        <w:rPr>
          <w:rFonts w:hint="eastAsia" w:ascii="仿宋" w:hAnsi="仿宋" w:eastAsia="仿宋" w:cs="仿宋"/>
          <w:sz w:val="30"/>
          <w:szCs w:val="30"/>
        </w:rPr>
        <w:t>人，比上年</w:t>
      </w:r>
      <w:r>
        <w:rPr>
          <w:rFonts w:hint="eastAsia" w:ascii="仿宋" w:hAnsi="仿宋" w:eastAsia="仿宋" w:cs="仿宋"/>
          <w:sz w:val="30"/>
          <w:szCs w:val="30"/>
          <w:lang w:val="en-US" w:eastAsia="zh-CN"/>
        </w:rPr>
        <w:t>减少1</w:t>
      </w:r>
      <w:r>
        <w:rPr>
          <w:rFonts w:hint="eastAsia" w:ascii="仿宋" w:hAnsi="仿宋" w:eastAsia="仿宋" w:cs="仿宋"/>
          <w:sz w:val="30"/>
          <w:szCs w:val="30"/>
        </w:rPr>
        <w:t>人。人员变化的主要原因是：</w:t>
      </w:r>
      <w:r>
        <w:rPr>
          <w:rFonts w:hint="eastAsia" w:ascii="仿宋" w:hAnsi="仿宋" w:eastAsia="仿宋" w:cs="仿宋"/>
          <w:sz w:val="30"/>
          <w:szCs w:val="30"/>
          <w:lang w:eastAsia="zh-CN"/>
        </w:rPr>
        <w:t>人员退休</w:t>
      </w:r>
      <w:r>
        <w:rPr>
          <w:rFonts w:hint="eastAsia" w:ascii="仿宋" w:hAnsi="仿宋" w:eastAsia="仿宋" w:cs="仿宋"/>
          <w:sz w:val="30"/>
          <w:szCs w:val="30"/>
        </w:rPr>
        <w:t>。</w:t>
      </w:r>
    </w:p>
    <w:p>
      <w:pPr>
        <w:pStyle w:val="6"/>
        <w:spacing w:line="600" w:lineRule="exact"/>
        <w:rPr>
          <w:rFonts w:hint="eastAsia" w:ascii="仿宋" w:hAnsi="仿宋" w:eastAsia="仿宋" w:cs="仿宋"/>
          <w:b/>
          <w:bCs w:val="0"/>
          <w:sz w:val="30"/>
          <w:szCs w:val="30"/>
        </w:rPr>
      </w:pPr>
      <w:r>
        <w:rPr>
          <w:rFonts w:hint="eastAsia" w:ascii="仿宋" w:hAnsi="仿宋" w:eastAsia="仿宋" w:cs="仿宋"/>
          <w:b/>
          <w:bCs w:val="0"/>
          <w:sz w:val="30"/>
          <w:szCs w:val="30"/>
        </w:rPr>
        <w:t>二、一般公共预算支出情况</w:t>
      </w:r>
    </w:p>
    <w:p>
      <w:pPr>
        <w:pStyle w:val="6"/>
        <w:spacing w:line="600" w:lineRule="exact"/>
        <w:ind w:firstLine="643"/>
        <w:rPr>
          <w:rFonts w:hint="eastAsia" w:ascii="仿宋" w:hAnsi="仿宋" w:eastAsia="仿宋" w:cs="仿宋"/>
          <w:b w:val="0"/>
          <w:bCs/>
          <w:sz w:val="30"/>
          <w:szCs w:val="30"/>
        </w:rPr>
      </w:pPr>
      <w:r>
        <w:rPr>
          <w:rFonts w:hint="eastAsia" w:ascii="仿宋" w:hAnsi="仿宋" w:eastAsia="仿宋" w:cs="仿宋"/>
          <w:b w:val="0"/>
          <w:bCs/>
          <w:sz w:val="30"/>
          <w:szCs w:val="30"/>
        </w:rPr>
        <w:t>（一）基本支出情况</w:t>
      </w:r>
    </w:p>
    <w:p>
      <w:pPr>
        <w:pStyle w:val="6"/>
        <w:spacing w:line="600" w:lineRule="exact"/>
        <w:ind w:firstLine="643"/>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2025年基本支出743.34万元，其中人员经费582.40万元，公用经费160.94万元。</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right="0" w:firstLine="600" w:firstLineChars="200"/>
        <w:jc w:val="both"/>
        <w:rPr>
          <w:rFonts w:hint="eastAsia" w:ascii="仿宋" w:hAnsi="仿宋" w:eastAsia="仿宋" w:cs="仿宋"/>
          <w:b w:val="0"/>
          <w:bCs/>
          <w:sz w:val="30"/>
          <w:szCs w:val="30"/>
        </w:rPr>
      </w:pPr>
      <w:r>
        <w:rPr>
          <w:rFonts w:hint="eastAsia" w:ascii="仿宋" w:hAnsi="仿宋" w:eastAsia="仿宋" w:cs="仿宋"/>
          <w:b w:val="0"/>
          <w:bCs/>
          <w:sz w:val="30"/>
          <w:szCs w:val="30"/>
        </w:rPr>
        <w:t>项目支出情况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b/>
          <w:sz w:val="30"/>
          <w:szCs w:val="30"/>
        </w:rPr>
      </w:pPr>
      <w:r>
        <w:rPr>
          <w:rFonts w:hint="eastAsia" w:ascii="仿宋" w:hAnsi="仿宋" w:eastAsia="仿宋" w:cs="仿宋"/>
          <w:i w:val="0"/>
          <w:iCs w:val="0"/>
          <w:caps w:val="0"/>
          <w:color w:val="333333"/>
          <w:spacing w:val="0"/>
          <w:sz w:val="30"/>
          <w:szCs w:val="30"/>
          <w:shd w:val="clear" w:color="auto" w:fill="FFFFFF"/>
        </w:rPr>
        <w:t>公路</w:t>
      </w:r>
      <w:r>
        <w:rPr>
          <w:rFonts w:hint="eastAsia" w:ascii="仿宋" w:hAnsi="仿宋" w:eastAsia="仿宋" w:cs="仿宋"/>
          <w:i w:val="0"/>
          <w:iCs w:val="0"/>
          <w:caps w:val="0"/>
          <w:color w:val="333333"/>
          <w:spacing w:val="0"/>
          <w:sz w:val="30"/>
          <w:szCs w:val="30"/>
          <w:shd w:val="clear" w:color="auto" w:fill="FFFFFF"/>
          <w:lang w:eastAsia="zh-CN"/>
        </w:rPr>
        <w:t>养护小修项目，</w:t>
      </w:r>
      <w:r>
        <w:rPr>
          <w:rFonts w:hint="eastAsia" w:ascii="仿宋" w:hAnsi="仿宋" w:eastAsia="仿宋" w:cs="仿宋"/>
          <w:i w:val="0"/>
          <w:iCs w:val="0"/>
          <w:caps w:val="0"/>
          <w:color w:val="333333"/>
          <w:spacing w:val="0"/>
          <w:sz w:val="30"/>
          <w:szCs w:val="30"/>
          <w:shd w:val="clear" w:color="auto" w:fill="FFFFFF"/>
          <w:lang w:val="en-US" w:eastAsia="zh-CN"/>
        </w:rPr>
        <w:t>其中专项</w:t>
      </w:r>
      <w:r>
        <w:rPr>
          <w:rFonts w:hint="eastAsia" w:ascii="仿宋" w:hAnsi="仿宋" w:eastAsia="仿宋" w:cs="仿宋"/>
          <w:i w:val="0"/>
          <w:iCs w:val="0"/>
          <w:caps w:val="0"/>
          <w:color w:val="333333"/>
          <w:spacing w:val="0"/>
          <w:sz w:val="30"/>
          <w:szCs w:val="30"/>
          <w:shd w:val="clear" w:color="auto" w:fill="FFFFFF"/>
        </w:rPr>
        <w:t>经费</w:t>
      </w:r>
      <w:r>
        <w:rPr>
          <w:rFonts w:hint="eastAsia" w:ascii="仿宋" w:hAnsi="仿宋" w:eastAsia="仿宋" w:cs="仿宋"/>
          <w:i w:val="0"/>
          <w:iCs w:val="0"/>
          <w:caps w:val="0"/>
          <w:color w:val="333333"/>
          <w:spacing w:val="0"/>
          <w:sz w:val="30"/>
          <w:szCs w:val="30"/>
          <w:shd w:val="clear" w:color="auto" w:fill="FFFFFF"/>
          <w:lang w:val="en-US" w:eastAsia="zh-CN"/>
        </w:rPr>
        <w:t>408</w:t>
      </w:r>
      <w:r>
        <w:rPr>
          <w:rFonts w:hint="eastAsia" w:ascii="仿宋" w:hAnsi="仿宋" w:eastAsia="仿宋" w:cs="仿宋"/>
          <w:i w:val="0"/>
          <w:iCs w:val="0"/>
          <w:caps w:val="0"/>
          <w:color w:val="333333"/>
          <w:spacing w:val="0"/>
          <w:sz w:val="30"/>
          <w:szCs w:val="30"/>
          <w:shd w:val="clear" w:color="auto" w:fill="FFFFFF"/>
        </w:rPr>
        <w:t>万元。根据我中心各项收入来源和县财政对预算单位的要求及统一支出标准，确定202</w:t>
      </w:r>
      <w:r>
        <w:rPr>
          <w:rFonts w:hint="eastAsia" w:ascii="仿宋" w:hAnsi="仿宋" w:eastAsia="仿宋" w:cs="仿宋"/>
          <w:i w:val="0"/>
          <w:iCs w:val="0"/>
          <w:caps w:val="0"/>
          <w:color w:val="333333"/>
          <w:spacing w:val="0"/>
          <w:sz w:val="30"/>
          <w:szCs w:val="30"/>
          <w:shd w:val="clear" w:color="auto" w:fill="FFFFFF"/>
          <w:lang w:val="en-US" w:eastAsia="zh-CN"/>
        </w:rPr>
        <w:t>5</w:t>
      </w:r>
      <w:r>
        <w:rPr>
          <w:rFonts w:hint="eastAsia" w:ascii="仿宋" w:hAnsi="仿宋" w:eastAsia="仿宋" w:cs="仿宋"/>
          <w:i w:val="0"/>
          <w:iCs w:val="0"/>
          <w:caps w:val="0"/>
          <w:color w:val="333333"/>
          <w:spacing w:val="0"/>
          <w:sz w:val="30"/>
          <w:szCs w:val="30"/>
          <w:shd w:val="clear" w:color="auto" w:fill="FFFFFF"/>
        </w:rPr>
        <w:t>年收支计划。开源节流，争资立项，遵守增收节支、量入为出的原则，确保全中心各项工作的正常运转。</w:t>
      </w:r>
    </w:p>
    <w:p>
      <w:pPr>
        <w:pStyle w:val="6"/>
        <w:spacing w:line="600" w:lineRule="exact"/>
        <w:ind w:left="638" w:leftChars="304" w:firstLine="0" w:firstLineChars="0"/>
        <w:rPr>
          <w:rFonts w:hint="eastAsia" w:ascii="仿宋" w:hAnsi="仿宋" w:eastAsia="仿宋" w:cs="仿宋"/>
          <w:b/>
          <w:bCs/>
          <w:sz w:val="30"/>
          <w:szCs w:val="30"/>
          <w:lang w:eastAsia="zh-CN"/>
        </w:rPr>
      </w:pPr>
      <w:r>
        <w:rPr>
          <w:rFonts w:hint="eastAsia" w:ascii="仿宋" w:hAnsi="仿宋" w:eastAsia="仿宋" w:cs="仿宋"/>
          <w:b/>
          <w:bCs/>
          <w:sz w:val="30"/>
          <w:szCs w:val="30"/>
        </w:rPr>
        <w:t>三、政府性基金预算支出情况</w:t>
      </w:r>
    </w:p>
    <w:p>
      <w:pPr>
        <w:numPr>
          <w:ilvl w:val="0"/>
          <w:numId w:val="0"/>
        </w:numPr>
        <w:ind w:firstLine="600" w:firstLineChars="200"/>
        <w:rPr>
          <w:rFonts w:hint="default" w:ascii="仿宋" w:hAnsi="仿宋" w:eastAsia="仿宋" w:cs="仿宋"/>
          <w:i w:val="0"/>
          <w:iCs w:val="0"/>
          <w:caps w:val="0"/>
          <w:color w:val="333333"/>
          <w:spacing w:val="0"/>
          <w:kern w:val="0"/>
          <w:sz w:val="30"/>
          <w:szCs w:val="30"/>
          <w:shd w:val="clear" w:color="auto" w:fill="FFFFFF"/>
          <w:lang w:val="en-US" w:eastAsia="zh-CN" w:bidi="ar"/>
        </w:rPr>
      </w:pPr>
      <w:r>
        <w:rPr>
          <w:rFonts w:hint="eastAsia" w:ascii="仿宋" w:hAnsi="仿宋" w:eastAsia="仿宋" w:cs="仿宋"/>
          <w:i w:val="0"/>
          <w:iCs w:val="0"/>
          <w:caps w:val="0"/>
          <w:color w:val="333333"/>
          <w:spacing w:val="0"/>
          <w:kern w:val="0"/>
          <w:sz w:val="30"/>
          <w:szCs w:val="30"/>
          <w:shd w:val="clear" w:color="auto" w:fill="FFFFFF"/>
          <w:lang w:val="en-US" w:eastAsia="zh-CN" w:bidi="ar"/>
        </w:rPr>
        <w:t>政府性基金项目为财政配套，共计162.18万元。资金到位率100%，主要用于盘王大道工程建设。该项目于2019年开工，现已基本完工，项目已完成竣工验收。到目前为止，累计拨付工程款14560</w:t>
      </w:r>
      <w:bookmarkStart w:id="0" w:name="_GoBack"/>
      <w:bookmarkEnd w:id="0"/>
      <w:r>
        <w:rPr>
          <w:rFonts w:hint="eastAsia" w:ascii="仿宋" w:hAnsi="仿宋" w:eastAsia="仿宋" w:cs="仿宋"/>
          <w:i w:val="0"/>
          <w:iCs w:val="0"/>
          <w:caps w:val="0"/>
          <w:color w:val="333333"/>
          <w:spacing w:val="0"/>
          <w:kern w:val="0"/>
          <w:sz w:val="30"/>
          <w:szCs w:val="30"/>
          <w:shd w:val="clear" w:color="auto" w:fill="FFFFFF"/>
          <w:lang w:val="en-US" w:eastAsia="zh-CN" w:bidi="ar"/>
        </w:rPr>
        <w:t>万元。</w:t>
      </w:r>
    </w:p>
    <w:p>
      <w:pPr>
        <w:pStyle w:val="6"/>
        <w:spacing w:line="600" w:lineRule="exact"/>
        <w:ind w:firstLine="640"/>
        <w:rPr>
          <w:rFonts w:hint="default" w:ascii="仿宋" w:hAnsi="仿宋" w:eastAsia="仿宋" w:cs="仿宋"/>
          <w:i w:val="0"/>
          <w:iCs w:val="0"/>
          <w:caps w:val="0"/>
          <w:color w:val="333333"/>
          <w:spacing w:val="0"/>
          <w:sz w:val="28"/>
          <w:szCs w:val="28"/>
          <w:shd w:val="clear" w:color="auto" w:fill="FFFFFF"/>
          <w:lang w:val="en-US" w:eastAsia="zh-CN"/>
        </w:rPr>
      </w:pPr>
    </w:p>
    <w:p>
      <w:pPr>
        <w:pStyle w:val="6"/>
        <w:spacing w:line="600" w:lineRule="exact"/>
        <w:ind w:firstLine="640"/>
        <w:rPr>
          <w:rFonts w:hint="eastAsia" w:ascii="仿宋" w:hAnsi="仿宋" w:eastAsia="仿宋" w:cs="仿宋"/>
          <w:b/>
          <w:bCs/>
          <w:sz w:val="30"/>
          <w:szCs w:val="30"/>
        </w:rPr>
      </w:pPr>
      <w:r>
        <w:rPr>
          <w:rFonts w:hint="eastAsia" w:ascii="仿宋" w:hAnsi="仿宋" w:eastAsia="仿宋" w:cs="仿宋"/>
          <w:b/>
          <w:bCs/>
          <w:sz w:val="30"/>
          <w:szCs w:val="30"/>
        </w:rPr>
        <w:t>四、国有资本经营预算支出情况</w:t>
      </w:r>
    </w:p>
    <w:p>
      <w:pPr>
        <w:pStyle w:val="6"/>
        <w:spacing w:line="600" w:lineRule="exact"/>
        <w:ind w:firstLine="640"/>
        <w:rPr>
          <w:rFonts w:hint="eastAsia" w:ascii="仿宋" w:hAnsi="仿宋" w:eastAsia="仿宋" w:cs="仿宋"/>
          <w:sz w:val="30"/>
          <w:szCs w:val="30"/>
          <w:lang w:eastAsia="zh-CN"/>
        </w:rPr>
      </w:pPr>
      <w:r>
        <w:rPr>
          <w:rFonts w:hint="eastAsia" w:ascii="仿宋" w:hAnsi="仿宋" w:eastAsia="仿宋" w:cs="仿宋"/>
          <w:sz w:val="30"/>
          <w:szCs w:val="30"/>
          <w:lang w:eastAsia="zh-CN"/>
        </w:rPr>
        <w:t>无国有资本经营预算支出。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right="0" w:firstLine="602" w:firstLineChars="200"/>
        <w:jc w:val="both"/>
        <w:rPr>
          <w:rFonts w:hint="eastAsia" w:ascii="仿宋" w:hAnsi="仿宋" w:eastAsia="仿宋" w:cs="仿宋"/>
          <w:b/>
          <w:bCs/>
          <w:sz w:val="30"/>
          <w:szCs w:val="30"/>
        </w:rPr>
      </w:pPr>
      <w:r>
        <w:rPr>
          <w:rFonts w:hint="eastAsia" w:ascii="仿宋" w:hAnsi="仿宋" w:eastAsia="仿宋" w:cs="仿宋"/>
          <w:b/>
          <w:bCs/>
          <w:sz w:val="30"/>
          <w:szCs w:val="30"/>
          <w:lang w:eastAsia="zh-CN"/>
        </w:rPr>
        <w:t>五、</w:t>
      </w:r>
      <w:r>
        <w:rPr>
          <w:rFonts w:hint="eastAsia" w:ascii="仿宋" w:hAnsi="仿宋" w:eastAsia="仿宋" w:cs="仿宋"/>
          <w:b/>
          <w:bCs/>
          <w:sz w:val="30"/>
          <w:szCs w:val="30"/>
        </w:rPr>
        <w:t>社会保险基金预算支出情况</w:t>
      </w:r>
    </w:p>
    <w:p>
      <w:pPr>
        <w:pStyle w:val="6"/>
        <w:numPr>
          <w:ilvl w:val="0"/>
          <w:numId w:val="0"/>
        </w:numPr>
        <w:spacing w:line="6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无社会保险基金预算支出</w:t>
      </w:r>
    </w:p>
    <w:p>
      <w:pPr>
        <w:spacing w:line="60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六、部门整体支出绩效情况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rPr>
      </w:pPr>
      <w:r>
        <w:rPr>
          <w:rFonts w:hint="eastAsia" w:ascii="仿宋" w:hAnsi="仿宋" w:eastAsia="仿宋" w:cs="仿宋"/>
          <w:i w:val="0"/>
          <w:iCs w:val="0"/>
          <w:caps w:val="0"/>
          <w:color w:val="333333"/>
          <w:spacing w:val="0"/>
          <w:sz w:val="30"/>
          <w:szCs w:val="30"/>
          <w:shd w:val="clear" w:color="auto" w:fill="FFFFFF"/>
          <w:lang w:eastAsia="zh-CN"/>
        </w:rPr>
        <w:t>一、</w:t>
      </w:r>
      <w:r>
        <w:rPr>
          <w:rFonts w:hint="eastAsia" w:ascii="仿宋" w:hAnsi="仿宋" w:eastAsia="仿宋" w:cs="仿宋"/>
          <w:i w:val="0"/>
          <w:iCs w:val="0"/>
          <w:caps w:val="0"/>
          <w:color w:val="333333"/>
          <w:spacing w:val="0"/>
          <w:sz w:val="30"/>
          <w:szCs w:val="30"/>
          <w:shd w:val="clear" w:color="auto" w:fill="FFFFFF"/>
        </w:rPr>
        <w:t>绩效评价目的。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rPr>
      </w:pPr>
      <w:r>
        <w:rPr>
          <w:rFonts w:hint="eastAsia" w:ascii="仿宋" w:hAnsi="仿宋" w:eastAsia="仿宋" w:cs="仿宋"/>
          <w:i w:val="0"/>
          <w:iCs w:val="0"/>
          <w:caps w:val="0"/>
          <w:color w:val="333333"/>
          <w:spacing w:val="0"/>
          <w:sz w:val="30"/>
          <w:szCs w:val="30"/>
          <w:shd w:val="clear" w:color="auto" w:fill="FFFFFF"/>
        </w:rPr>
        <w:t>进一步规范财政资金管理，牢固树立预算绩效理念，强化责任，提高财政资金使用效益。中心以构建“畅、安、舒、美”的公路交通环境为目标，通过强化公路日常养护、加快民生工程的建设步伐，加快灾损公路抢通保通，确保了管养公路的安全畅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rPr>
      </w:pPr>
      <w:r>
        <w:rPr>
          <w:rFonts w:hint="eastAsia" w:ascii="仿宋" w:hAnsi="仿宋" w:eastAsia="仿宋" w:cs="仿宋"/>
          <w:i w:val="0"/>
          <w:iCs w:val="0"/>
          <w:caps w:val="0"/>
          <w:color w:val="333333"/>
          <w:spacing w:val="0"/>
          <w:sz w:val="30"/>
          <w:szCs w:val="30"/>
          <w:shd w:val="clear" w:color="auto" w:fill="FFFFFF"/>
          <w:lang w:eastAsia="zh-CN"/>
        </w:rPr>
        <w:t>二</w:t>
      </w:r>
      <w:r>
        <w:rPr>
          <w:rFonts w:hint="eastAsia" w:ascii="仿宋" w:hAnsi="仿宋" w:eastAsia="仿宋" w:cs="仿宋"/>
          <w:i w:val="0"/>
          <w:iCs w:val="0"/>
          <w:caps w:val="0"/>
          <w:color w:val="333333"/>
          <w:spacing w:val="0"/>
          <w:sz w:val="30"/>
          <w:szCs w:val="30"/>
          <w:shd w:val="clear" w:color="auto" w:fill="FFFFFF"/>
        </w:rPr>
        <w:t>、主要绩效及评价结论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rPr>
      </w:pPr>
      <w:r>
        <w:rPr>
          <w:rFonts w:hint="eastAsia" w:ascii="仿宋" w:hAnsi="仿宋" w:eastAsia="仿宋" w:cs="仿宋"/>
          <w:i w:val="0"/>
          <w:iCs w:val="0"/>
          <w:caps w:val="0"/>
          <w:color w:val="333333"/>
          <w:spacing w:val="0"/>
          <w:sz w:val="30"/>
          <w:szCs w:val="30"/>
          <w:shd w:val="clear" w:color="auto" w:fill="FFFFFF"/>
        </w:rPr>
        <w:t>预算总体执行情况较好，能按照制定的计划完成，预期的绩效目标的也基本实现，无论是取得的经济效益还是社会效益都有显著成果，主要表现在：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rPr>
      </w:pPr>
      <w:r>
        <w:rPr>
          <w:rFonts w:hint="eastAsia" w:ascii="仿宋" w:hAnsi="仿宋" w:eastAsia="仿宋" w:cs="仿宋"/>
          <w:i w:val="0"/>
          <w:iCs w:val="0"/>
          <w:caps w:val="0"/>
          <w:color w:val="333333"/>
          <w:spacing w:val="0"/>
          <w:sz w:val="30"/>
          <w:szCs w:val="30"/>
          <w:shd w:val="clear" w:color="auto" w:fill="FFFFFF"/>
        </w:rPr>
        <w:t>（一）经济效益：为全县社会经济发展提供了良好的公路交通环境和经济服务联通纽带；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b w:val="0"/>
          <w:bCs w:val="0"/>
          <w:sz w:val="30"/>
          <w:szCs w:val="30"/>
          <w:lang w:val="en-US" w:eastAsia="zh-CN"/>
        </w:rPr>
      </w:pPr>
      <w:r>
        <w:rPr>
          <w:rFonts w:hint="eastAsia" w:ascii="仿宋" w:hAnsi="仿宋" w:eastAsia="仿宋" w:cs="仿宋"/>
          <w:i w:val="0"/>
          <w:iCs w:val="0"/>
          <w:caps w:val="0"/>
          <w:color w:val="333333"/>
          <w:spacing w:val="0"/>
          <w:sz w:val="30"/>
          <w:szCs w:val="30"/>
          <w:shd w:val="clear" w:color="auto" w:fill="FFFFFF"/>
        </w:rPr>
        <w:t>（二）社会效益：</w:t>
      </w:r>
      <w:r>
        <w:rPr>
          <w:rFonts w:hint="eastAsia" w:ascii="仿宋" w:hAnsi="仿宋" w:eastAsia="仿宋" w:cs="仿宋"/>
          <w:b w:val="0"/>
          <w:bCs w:val="0"/>
          <w:sz w:val="30"/>
          <w:szCs w:val="30"/>
          <w:lang w:val="en-US" w:eastAsia="zh-CN"/>
        </w:rPr>
        <w:t>1、中心管养国省干线公路101.16公里、农村公路25.7公里，涵盖桥梁30座、涵洞95道。全年投入养护资金3380万元，对今年S348大修计划6.2公里进行提质改造，S348全线护栏、标志标牌、标线等安防设施进行了精细化提升</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w:t>
      </w:r>
      <w:r>
        <w:rPr>
          <w:rFonts w:hint="eastAsia" w:ascii="仿宋" w:hAnsi="仿宋" w:eastAsia="仿宋" w:cs="仿宋"/>
          <w:sz w:val="30"/>
          <w:szCs w:val="30"/>
        </w:rPr>
        <w:t>全年累计开展公路巡查</w:t>
      </w:r>
      <w:r>
        <w:rPr>
          <w:rFonts w:hint="eastAsia" w:ascii="仿宋" w:hAnsi="仿宋" w:eastAsia="仿宋" w:cs="仿宋"/>
          <w:sz w:val="30"/>
          <w:szCs w:val="30"/>
          <w:lang w:val="en-US" w:eastAsia="zh-CN"/>
        </w:rPr>
        <w:t>640</w:t>
      </w:r>
      <w:r>
        <w:rPr>
          <w:rFonts w:hint="eastAsia" w:ascii="仿宋" w:hAnsi="仿宋" w:eastAsia="仿宋" w:cs="仿宋"/>
          <w:sz w:val="30"/>
          <w:szCs w:val="30"/>
        </w:rPr>
        <w:t>人次，动态处治路面病害</w:t>
      </w:r>
      <w:r>
        <w:rPr>
          <w:rFonts w:hint="eastAsia" w:ascii="仿宋" w:hAnsi="仿宋" w:eastAsia="仿宋" w:cs="仿宋"/>
          <w:sz w:val="30"/>
          <w:szCs w:val="30"/>
          <w:lang w:val="en-US" w:eastAsia="zh-CN"/>
        </w:rPr>
        <w:t>6345</w:t>
      </w:r>
      <w:r>
        <w:rPr>
          <w:rFonts w:hint="eastAsia" w:ascii="仿宋" w:hAnsi="仿宋" w:eastAsia="仿宋" w:cs="仿宋"/>
          <w:sz w:val="30"/>
          <w:szCs w:val="30"/>
        </w:rPr>
        <w:t>平方米、清灌缝</w:t>
      </w:r>
      <w:r>
        <w:rPr>
          <w:rFonts w:hint="eastAsia" w:ascii="仿宋" w:hAnsi="仿宋" w:eastAsia="仿宋" w:cs="仿宋"/>
          <w:sz w:val="30"/>
          <w:szCs w:val="30"/>
          <w:lang w:val="en-US" w:eastAsia="zh-CN"/>
        </w:rPr>
        <w:t>23142</w:t>
      </w:r>
      <w:r>
        <w:rPr>
          <w:rFonts w:hint="eastAsia" w:ascii="仿宋" w:hAnsi="仿宋" w:eastAsia="仿宋" w:cs="仿宋"/>
          <w:sz w:val="30"/>
          <w:szCs w:val="30"/>
        </w:rPr>
        <w:t>米，修复路基排水设施</w:t>
      </w:r>
      <w:r>
        <w:rPr>
          <w:rFonts w:hint="eastAsia" w:ascii="仿宋" w:hAnsi="仿宋" w:eastAsia="仿宋" w:cs="仿宋"/>
          <w:sz w:val="30"/>
          <w:szCs w:val="30"/>
          <w:lang w:val="en-US" w:eastAsia="zh-CN"/>
        </w:rPr>
        <w:t>43</w:t>
      </w:r>
      <w:r>
        <w:rPr>
          <w:rFonts w:hint="eastAsia" w:ascii="仿宋" w:hAnsi="仿宋" w:eastAsia="仿宋" w:cs="仿宋"/>
          <w:sz w:val="30"/>
          <w:szCs w:val="30"/>
        </w:rPr>
        <w:t>公里，处置桥梁病害</w:t>
      </w:r>
      <w:r>
        <w:rPr>
          <w:rFonts w:hint="eastAsia" w:ascii="仿宋" w:hAnsi="仿宋" w:eastAsia="仿宋" w:cs="仿宋"/>
          <w:sz w:val="30"/>
          <w:szCs w:val="30"/>
          <w:lang w:val="en-US" w:eastAsia="zh-CN"/>
        </w:rPr>
        <w:t>65</w:t>
      </w:r>
      <w:r>
        <w:rPr>
          <w:rFonts w:hint="eastAsia" w:ascii="仿宋" w:hAnsi="仿宋" w:eastAsia="仿宋" w:cs="仿宋"/>
          <w:sz w:val="30"/>
          <w:szCs w:val="30"/>
        </w:rPr>
        <w:t>处，完成路肩整平</w:t>
      </w:r>
      <w:r>
        <w:rPr>
          <w:rFonts w:hint="eastAsia" w:ascii="仿宋" w:hAnsi="仿宋" w:eastAsia="仿宋" w:cs="仿宋"/>
          <w:sz w:val="30"/>
          <w:szCs w:val="30"/>
          <w:lang w:val="en-US" w:eastAsia="zh-CN"/>
        </w:rPr>
        <w:t>32</w:t>
      </w:r>
      <w:r>
        <w:rPr>
          <w:rFonts w:hint="eastAsia" w:ascii="仿宋" w:hAnsi="仿宋" w:eastAsia="仿宋" w:cs="仿宋"/>
          <w:sz w:val="30"/>
          <w:szCs w:val="30"/>
        </w:rPr>
        <w:t>公里、边沟疏通</w:t>
      </w:r>
      <w:r>
        <w:rPr>
          <w:rFonts w:hint="eastAsia" w:ascii="仿宋" w:hAnsi="仿宋" w:eastAsia="仿宋" w:cs="仿宋"/>
          <w:sz w:val="30"/>
          <w:szCs w:val="30"/>
          <w:lang w:val="en-US" w:eastAsia="zh-CN"/>
        </w:rPr>
        <w:t>12</w:t>
      </w:r>
      <w:r>
        <w:rPr>
          <w:rFonts w:hint="eastAsia" w:ascii="仿宋" w:hAnsi="仿宋" w:eastAsia="仿宋" w:cs="仿宋"/>
          <w:sz w:val="30"/>
          <w:szCs w:val="30"/>
        </w:rPr>
        <w:t>公里、涵洞清淤</w:t>
      </w:r>
      <w:r>
        <w:rPr>
          <w:rFonts w:hint="eastAsia" w:ascii="仿宋" w:hAnsi="仿宋" w:eastAsia="仿宋" w:cs="仿宋"/>
          <w:sz w:val="30"/>
          <w:szCs w:val="30"/>
          <w:lang w:val="en-US" w:eastAsia="zh-CN"/>
        </w:rPr>
        <w:t>95</w:t>
      </w:r>
      <w:r>
        <w:rPr>
          <w:rFonts w:hint="eastAsia" w:ascii="仿宋" w:hAnsi="仿宋" w:eastAsia="仿宋" w:cs="仿宋"/>
          <w:sz w:val="30"/>
          <w:szCs w:val="30"/>
        </w:rPr>
        <w:t>座，有效提升公路抗灾排险能力</w:t>
      </w:r>
      <w:r>
        <w:rPr>
          <w:rFonts w:hint="eastAsia" w:ascii="仿宋" w:hAnsi="仿宋" w:eastAsia="仿宋" w:cs="仿宋"/>
          <w:sz w:val="30"/>
          <w:szCs w:val="30"/>
          <w:lang w:eastAsia="zh-CN"/>
        </w:rPr>
        <w:t>；</w:t>
      </w:r>
      <w:r>
        <w:rPr>
          <w:rFonts w:hint="eastAsia" w:ascii="仿宋" w:hAnsi="仿宋" w:eastAsia="仿宋" w:cs="仿宋"/>
          <w:b w:val="0"/>
          <w:bCs w:val="0"/>
          <w:sz w:val="30"/>
          <w:szCs w:val="30"/>
          <w:lang w:val="en-US" w:eastAsia="zh-CN"/>
        </w:rPr>
        <w:t>3、</w:t>
      </w:r>
      <w:r>
        <w:rPr>
          <w:rFonts w:hint="eastAsia" w:ascii="仿宋" w:hAnsi="仿宋" w:eastAsia="仿宋" w:cs="仿宋"/>
          <w:sz w:val="30"/>
          <w:szCs w:val="30"/>
        </w:rPr>
        <w:t>S348线已完成</w:t>
      </w:r>
      <w:r>
        <w:rPr>
          <w:rFonts w:hint="eastAsia" w:ascii="仿宋" w:hAnsi="仿宋" w:eastAsia="仿宋" w:cs="仿宋"/>
          <w:sz w:val="30"/>
          <w:szCs w:val="30"/>
          <w:lang w:val="en-US" w:eastAsia="zh-CN"/>
        </w:rPr>
        <w:t>23</w:t>
      </w:r>
      <w:r>
        <w:rPr>
          <w:rFonts w:hint="eastAsia" w:ascii="仿宋" w:hAnsi="仿宋" w:eastAsia="仿宋" w:cs="仿宋"/>
          <w:sz w:val="30"/>
          <w:szCs w:val="30"/>
        </w:rPr>
        <w:t>公里大修，重点推进剩余</w:t>
      </w:r>
      <w:r>
        <w:rPr>
          <w:rFonts w:hint="eastAsia" w:ascii="仿宋" w:hAnsi="仿宋" w:eastAsia="仿宋" w:cs="仿宋"/>
          <w:sz w:val="30"/>
          <w:szCs w:val="30"/>
          <w:lang w:val="en-US" w:eastAsia="zh-CN"/>
        </w:rPr>
        <w:t>21.4</w:t>
      </w:r>
      <w:r>
        <w:rPr>
          <w:rFonts w:hint="eastAsia" w:ascii="仿宋" w:hAnsi="仿宋" w:eastAsia="仿宋" w:cs="仿宋"/>
          <w:sz w:val="30"/>
          <w:szCs w:val="30"/>
        </w:rPr>
        <w:t>公里路段拓宽改造，将路面由</w:t>
      </w:r>
      <w:r>
        <w:rPr>
          <w:rFonts w:hint="eastAsia" w:ascii="仿宋" w:hAnsi="仿宋" w:eastAsia="仿宋" w:cs="仿宋"/>
          <w:sz w:val="30"/>
          <w:szCs w:val="30"/>
          <w:lang w:val="en-US" w:eastAsia="zh-CN"/>
        </w:rPr>
        <w:t>9</w:t>
      </w:r>
      <w:r>
        <w:rPr>
          <w:rFonts w:hint="eastAsia" w:ascii="仿宋" w:hAnsi="仿宋" w:eastAsia="仿宋" w:cs="仿宋"/>
          <w:sz w:val="30"/>
          <w:szCs w:val="30"/>
        </w:rPr>
        <w:t>米拓宽至12米，铺设9公分厚沥青面层并设置</w:t>
      </w:r>
      <w:r>
        <w:rPr>
          <w:rFonts w:hint="eastAsia" w:ascii="仿宋" w:hAnsi="仿宋" w:eastAsia="仿宋" w:cs="仿宋"/>
          <w:sz w:val="30"/>
          <w:szCs w:val="30"/>
          <w:lang w:val="en-US" w:eastAsia="zh-CN"/>
        </w:rPr>
        <w:t>非机动车道</w:t>
      </w:r>
      <w:r>
        <w:rPr>
          <w:rFonts w:hint="eastAsia" w:ascii="仿宋" w:hAnsi="仿宋" w:eastAsia="仿宋" w:cs="仿宋"/>
          <w:sz w:val="30"/>
          <w:szCs w:val="30"/>
        </w:rPr>
        <w:t>实现人车分流</w:t>
      </w:r>
      <w:r>
        <w:rPr>
          <w:rFonts w:hint="eastAsia" w:ascii="仿宋" w:hAnsi="仿宋" w:eastAsia="仿宋" w:cs="仿宋"/>
          <w:b w:val="0"/>
          <w:bCs w:val="0"/>
          <w:sz w:val="30"/>
          <w:szCs w:val="30"/>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rPr>
      </w:pPr>
      <w:r>
        <w:rPr>
          <w:rFonts w:hint="eastAsia" w:ascii="仿宋" w:hAnsi="仿宋" w:eastAsia="仿宋" w:cs="仿宋"/>
          <w:i w:val="0"/>
          <w:iCs w:val="0"/>
          <w:caps w:val="0"/>
          <w:color w:val="333333"/>
          <w:spacing w:val="0"/>
          <w:sz w:val="30"/>
          <w:szCs w:val="30"/>
          <w:shd w:val="clear" w:color="auto" w:fill="FFFFFF"/>
        </w:rPr>
        <w:t>（三）生态效益：本项目为基础建设项目，与生态效益无直接联系。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rPr>
      </w:pPr>
      <w:r>
        <w:rPr>
          <w:rFonts w:hint="eastAsia" w:ascii="仿宋" w:hAnsi="仿宋" w:eastAsia="仿宋" w:cs="仿宋"/>
          <w:i w:val="0"/>
          <w:iCs w:val="0"/>
          <w:caps w:val="0"/>
          <w:color w:val="333333"/>
          <w:spacing w:val="0"/>
          <w:sz w:val="30"/>
          <w:szCs w:val="30"/>
          <w:shd w:val="clear" w:color="auto" w:fill="FFFFFF"/>
        </w:rPr>
        <w:t>（四）勤俭节约,确保机关运转。通过制定严格规章制度，严格执行有关规定，在部门经费不足的情况下，确保了机关正常运转。</w:t>
      </w:r>
    </w:p>
    <w:p>
      <w:pPr>
        <w:pStyle w:val="6"/>
        <w:spacing w:line="600" w:lineRule="exact"/>
        <w:ind w:firstLine="640"/>
        <w:rPr>
          <w:rFonts w:hint="eastAsia" w:ascii="仿宋" w:hAnsi="仿宋" w:eastAsia="仿宋" w:cs="仿宋"/>
          <w:b/>
          <w:bCs/>
          <w:sz w:val="30"/>
          <w:szCs w:val="30"/>
        </w:rPr>
      </w:pPr>
      <w:r>
        <w:rPr>
          <w:rFonts w:hint="eastAsia" w:ascii="仿宋" w:hAnsi="仿宋" w:eastAsia="仿宋" w:cs="仿宋"/>
          <w:b/>
          <w:bCs/>
          <w:sz w:val="30"/>
          <w:szCs w:val="30"/>
        </w:rPr>
        <w:t>七、存在的问题及原因分析</w:t>
      </w:r>
    </w:p>
    <w:p>
      <w:pPr>
        <w:pStyle w:val="6"/>
        <w:spacing w:line="600" w:lineRule="exact"/>
        <w:ind w:firstLine="640"/>
        <w:rPr>
          <w:rFonts w:hint="eastAsia" w:ascii="仿宋" w:hAnsi="仿宋" w:eastAsia="仿宋" w:cs="仿宋"/>
          <w:sz w:val="30"/>
          <w:szCs w:val="30"/>
          <w:lang w:eastAsia="zh-CN"/>
        </w:rPr>
      </w:pPr>
      <w:r>
        <w:rPr>
          <w:rFonts w:hint="eastAsia" w:ascii="仿宋" w:hAnsi="仿宋" w:eastAsia="仿宋" w:cs="仿宋"/>
          <w:i w:val="0"/>
          <w:iCs w:val="0"/>
          <w:caps w:val="0"/>
          <w:color w:val="333333"/>
          <w:spacing w:val="0"/>
          <w:sz w:val="30"/>
          <w:szCs w:val="30"/>
          <w:shd w:val="clear" w:color="auto" w:fill="FFFFFF"/>
        </w:rPr>
        <w:t>虽然在财政资金的使用管理工作中取得了一些成绩，但也发现不少问题，</w:t>
      </w:r>
      <w:r>
        <w:rPr>
          <w:rFonts w:hint="eastAsia" w:ascii="仿宋" w:hAnsi="仿宋" w:eastAsia="仿宋" w:cs="仿宋"/>
          <w:i w:val="0"/>
          <w:iCs w:val="0"/>
          <w:caps w:val="0"/>
          <w:color w:val="333333"/>
          <w:spacing w:val="0"/>
          <w:sz w:val="30"/>
          <w:szCs w:val="30"/>
          <w:shd w:val="clear" w:color="auto" w:fill="FFFFFF"/>
          <w:lang w:eastAsia="zh-CN"/>
        </w:rPr>
        <w:t>一是</w:t>
      </w:r>
      <w:r>
        <w:rPr>
          <w:rFonts w:hint="eastAsia" w:ascii="仿宋" w:hAnsi="仿宋" w:eastAsia="仿宋" w:cs="仿宋"/>
          <w:sz w:val="30"/>
          <w:szCs w:val="30"/>
        </w:rPr>
        <w:t>养护资金缺口仍较突出，随着公路里程增加及老化加剧，养护成本逐年上升，资金不足导致部分公路养护标准难以提升，</w:t>
      </w:r>
      <w:r>
        <w:rPr>
          <w:rFonts w:hint="eastAsia" w:ascii="仿宋" w:hAnsi="仿宋" w:eastAsia="仿宋" w:cs="仿宋"/>
          <w:sz w:val="30"/>
          <w:szCs w:val="30"/>
          <w:lang w:val="en-US" w:eastAsia="zh-CN"/>
        </w:rPr>
        <w:t>养护机械和</w:t>
      </w:r>
      <w:r>
        <w:rPr>
          <w:rFonts w:hint="eastAsia" w:ascii="仿宋" w:hAnsi="仿宋" w:eastAsia="仿宋" w:cs="仿宋"/>
          <w:sz w:val="30"/>
          <w:szCs w:val="30"/>
        </w:rPr>
        <w:t>现代化监测设备配备仍不充足</w:t>
      </w:r>
      <w:r>
        <w:rPr>
          <w:rFonts w:hint="eastAsia" w:ascii="仿宋" w:hAnsi="仿宋" w:eastAsia="仿宋" w:cs="仿宋"/>
          <w:i w:val="0"/>
          <w:iCs w:val="0"/>
          <w:caps w:val="0"/>
          <w:color w:val="333333"/>
          <w:spacing w:val="0"/>
          <w:sz w:val="30"/>
          <w:szCs w:val="30"/>
          <w:shd w:val="clear" w:color="auto" w:fill="FFFFFF"/>
          <w:lang w:eastAsia="zh-CN"/>
        </w:rPr>
        <w:t>，例如：养护站配备设施不完善</w:t>
      </w:r>
      <w:r>
        <w:rPr>
          <w:rFonts w:hint="eastAsia" w:ascii="仿宋" w:hAnsi="仿宋" w:eastAsia="仿宋" w:cs="仿宋"/>
          <w:color w:val="000000"/>
          <w:sz w:val="30"/>
          <w:szCs w:val="30"/>
          <w:lang w:val="en-US" w:eastAsia="zh-CN"/>
        </w:rPr>
        <w:t>，缺乏现代化的监测技术和设备，如：无人机、智能传感器等设备对公路路况、桥梁结构安全等进行实时监测；二是</w:t>
      </w:r>
      <w:r>
        <w:rPr>
          <w:rFonts w:hint="eastAsia" w:ascii="仿宋" w:hAnsi="仿宋" w:eastAsia="仿宋" w:cs="仿宋"/>
          <w:sz w:val="30"/>
          <w:szCs w:val="30"/>
        </w:rPr>
        <w:t>与财评、乡镇等部门的协同机制仍需完善，部分工程因前期手续对接不及时，导致进度略受影响</w:t>
      </w:r>
      <w:r>
        <w:rPr>
          <w:rFonts w:hint="eastAsia" w:ascii="仿宋" w:hAnsi="仿宋" w:eastAsia="仿宋" w:cs="仿宋"/>
          <w:sz w:val="30"/>
          <w:szCs w:val="30"/>
          <w:lang w:eastAsia="zh-CN"/>
        </w:rPr>
        <w:t>；</w:t>
      </w:r>
      <w:r>
        <w:rPr>
          <w:rFonts w:hint="eastAsia" w:ascii="仿宋" w:hAnsi="仿宋" w:eastAsia="仿宋" w:cs="仿宋"/>
          <w:i w:val="0"/>
          <w:iCs w:val="0"/>
          <w:caps w:val="0"/>
          <w:color w:val="333333"/>
          <w:spacing w:val="0"/>
          <w:sz w:val="30"/>
          <w:szCs w:val="30"/>
          <w:shd w:val="clear" w:color="auto" w:fill="FFFFFF"/>
          <w:lang w:val="en-US" w:eastAsia="zh-CN"/>
        </w:rPr>
        <w:t>三是</w:t>
      </w:r>
      <w:r>
        <w:rPr>
          <w:rFonts w:hint="eastAsia" w:ascii="仿宋" w:hAnsi="仿宋" w:eastAsia="仿宋" w:cs="仿宋"/>
          <w:sz w:val="30"/>
          <w:szCs w:val="30"/>
        </w:rPr>
        <w:t>养护技术创新能力有待加强，对新型养护材料、工艺的推广应用不够广泛</w:t>
      </w:r>
      <w:r>
        <w:rPr>
          <w:rFonts w:hint="eastAsia" w:ascii="仿宋" w:hAnsi="仿宋" w:eastAsia="仿宋" w:cs="仿宋"/>
          <w:sz w:val="30"/>
          <w:szCs w:val="30"/>
          <w:lang w:eastAsia="zh-CN"/>
        </w:rPr>
        <w:t>。</w:t>
      </w:r>
    </w:p>
    <w:p>
      <w:pPr>
        <w:numPr>
          <w:ilvl w:val="0"/>
          <w:numId w:val="2"/>
        </w:numPr>
        <w:spacing w:line="60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下一步改进措施</w:t>
      </w:r>
    </w:p>
    <w:p>
      <w:pPr>
        <w:pStyle w:val="3"/>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shd w:val="clear" w:color="auto" w:fill="FFFFFF"/>
        </w:rPr>
      </w:pPr>
      <w:r>
        <w:rPr>
          <w:rFonts w:hint="eastAsia" w:ascii="仿宋" w:hAnsi="仿宋" w:eastAsia="仿宋" w:cs="仿宋"/>
          <w:sz w:val="30"/>
          <w:szCs w:val="30"/>
        </w:rPr>
        <w:t>加大资金争取力度。积极对接上级主管部门，争取更多养护专项经费；加强与县财政沟通，优化资金配置，重点保障危桥改造、安保工程及</w:t>
      </w:r>
      <w:r>
        <w:rPr>
          <w:rFonts w:hint="eastAsia" w:ascii="仿宋" w:hAnsi="仿宋" w:eastAsia="仿宋" w:cs="仿宋"/>
          <w:sz w:val="30"/>
          <w:szCs w:val="30"/>
          <w:lang w:val="en-US" w:eastAsia="zh-CN"/>
        </w:rPr>
        <w:t>机械、</w:t>
      </w:r>
      <w:r>
        <w:rPr>
          <w:rFonts w:hint="eastAsia" w:ascii="仿宋" w:hAnsi="仿宋" w:eastAsia="仿宋" w:cs="仿宋"/>
          <w:sz w:val="30"/>
          <w:szCs w:val="30"/>
        </w:rPr>
        <w:t>科技设备投入，缓解资金压力。</w:t>
      </w:r>
    </w:p>
    <w:p>
      <w:pPr>
        <w:pStyle w:val="3"/>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仿宋" w:hAnsi="仿宋" w:eastAsia="仿宋" w:cs="仿宋"/>
          <w:i w:val="0"/>
          <w:iCs w:val="0"/>
          <w:caps w:val="0"/>
          <w:color w:val="333333"/>
          <w:spacing w:val="0"/>
          <w:sz w:val="30"/>
          <w:szCs w:val="30"/>
          <w:shd w:val="clear" w:color="auto" w:fill="FFFFFF"/>
        </w:rPr>
      </w:pPr>
      <w:r>
        <w:rPr>
          <w:rFonts w:hint="eastAsia" w:ascii="仿宋" w:hAnsi="仿宋" w:eastAsia="仿宋" w:cs="仿宋"/>
          <w:sz w:val="30"/>
          <w:szCs w:val="30"/>
        </w:rPr>
        <w:t>实施S</w:t>
      </w:r>
      <w:r>
        <w:rPr>
          <w:rFonts w:hint="eastAsia" w:ascii="仿宋" w:hAnsi="仿宋" w:eastAsia="仿宋" w:cs="仿宋"/>
          <w:sz w:val="30"/>
          <w:szCs w:val="30"/>
          <w:lang w:val="en-US" w:eastAsia="zh-CN"/>
        </w:rPr>
        <w:t>348</w:t>
      </w:r>
      <w:r>
        <w:rPr>
          <w:rFonts w:hint="eastAsia" w:ascii="仿宋" w:hAnsi="仿宋" w:eastAsia="仿宋" w:cs="仿宋"/>
          <w:sz w:val="30"/>
          <w:szCs w:val="30"/>
        </w:rPr>
        <w:t>线养护提质工程，</w:t>
      </w:r>
      <w:r>
        <w:rPr>
          <w:rFonts w:hint="eastAsia" w:ascii="仿宋" w:hAnsi="仿宋" w:eastAsia="仿宋" w:cs="仿宋"/>
          <w:sz w:val="30"/>
          <w:szCs w:val="30"/>
          <w:lang w:val="en-US" w:eastAsia="zh-CN"/>
        </w:rPr>
        <w:t>年内完成塔山服务区主体</w:t>
      </w:r>
      <w:r>
        <w:rPr>
          <w:rFonts w:hint="eastAsia" w:ascii="仿宋" w:hAnsi="仿宋" w:eastAsia="仿宋" w:cs="仿宋"/>
          <w:sz w:val="30"/>
          <w:szCs w:val="30"/>
        </w:rPr>
        <w:t>完成</w:t>
      </w:r>
      <w:r>
        <w:rPr>
          <w:rFonts w:hint="eastAsia" w:ascii="仿宋" w:hAnsi="仿宋" w:eastAsia="仿宋" w:cs="仿宋"/>
          <w:sz w:val="30"/>
          <w:szCs w:val="30"/>
          <w:lang w:val="en-US" w:eastAsia="zh-CN"/>
        </w:rPr>
        <w:t>桃川里川中桥维修加固</w:t>
      </w:r>
      <w:r>
        <w:rPr>
          <w:rFonts w:hint="eastAsia" w:ascii="仿宋" w:hAnsi="仿宋" w:eastAsia="仿宋" w:cs="仿宋"/>
          <w:sz w:val="30"/>
          <w:szCs w:val="30"/>
        </w:rPr>
        <w:t>，对</w:t>
      </w:r>
      <w:r>
        <w:rPr>
          <w:rFonts w:hint="eastAsia" w:ascii="仿宋" w:hAnsi="仿宋" w:eastAsia="仿宋" w:cs="仿宋"/>
          <w:sz w:val="30"/>
          <w:szCs w:val="30"/>
          <w:lang w:val="en-US" w:eastAsia="zh-CN"/>
        </w:rPr>
        <w:t>大修路段安防设施升级完善</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推动</w:t>
      </w:r>
      <w:r>
        <w:rPr>
          <w:rFonts w:hint="eastAsia" w:ascii="仿宋" w:hAnsi="仿宋" w:eastAsia="仿宋" w:cs="仿宋"/>
          <w:sz w:val="30"/>
          <w:szCs w:val="30"/>
        </w:rPr>
        <w:t>S</w:t>
      </w:r>
      <w:r>
        <w:rPr>
          <w:rFonts w:hint="eastAsia" w:ascii="仿宋" w:hAnsi="仿宋" w:eastAsia="仿宋" w:cs="仿宋"/>
          <w:sz w:val="30"/>
          <w:szCs w:val="30"/>
          <w:lang w:val="en-US" w:eastAsia="zh-CN"/>
        </w:rPr>
        <w:t>348</w:t>
      </w:r>
      <w:r>
        <w:rPr>
          <w:rFonts w:hint="eastAsia" w:ascii="仿宋" w:hAnsi="仿宋" w:eastAsia="仿宋" w:cs="仿宋"/>
          <w:sz w:val="30"/>
          <w:szCs w:val="30"/>
        </w:rPr>
        <w:t>线</w:t>
      </w:r>
      <w:r>
        <w:rPr>
          <w:rFonts w:hint="eastAsia" w:ascii="仿宋" w:hAnsi="仿宋" w:eastAsia="仿宋" w:cs="仿宋"/>
          <w:sz w:val="30"/>
          <w:szCs w:val="30"/>
          <w:lang w:val="en-US" w:eastAsia="zh-CN"/>
        </w:rPr>
        <w:t>6.2公里大修按期竣工</w:t>
      </w:r>
      <w:r>
        <w:rPr>
          <w:rFonts w:hint="eastAsia" w:ascii="仿宋" w:hAnsi="仿宋" w:eastAsia="仿宋" w:cs="仿宋"/>
          <w:sz w:val="30"/>
          <w:szCs w:val="30"/>
        </w:rPr>
        <w:t>。</w:t>
      </w:r>
    </w:p>
    <w:p>
      <w:pPr>
        <w:spacing w:line="60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lang w:eastAsia="zh-CN"/>
        </w:rPr>
        <w:t>九、</w:t>
      </w:r>
      <w:r>
        <w:rPr>
          <w:rFonts w:hint="eastAsia" w:ascii="仿宋" w:hAnsi="仿宋" w:eastAsia="仿宋" w:cs="仿宋"/>
          <w:b/>
          <w:bCs/>
          <w:sz w:val="30"/>
          <w:szCs w:val="30"/>
        </w:rPr>
        <w:t>其他需要说明的情况</w:t>
      </w:r>
    </w:p>
    <w:p>
      <w:pPr>
        <w:spacing w:line="6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无其他需要说明的情况。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7DD47E"/>
    <w:multiLevelType w:val="singleLevel"/>
    <w:tmpl w:val="B47DD47E"/>
    <w:lvl w:ilvl="0" w:tentative="0">
      <w:start w:val="1"/>
      <w:numFmt w:val="chineseCounting"/>
      <w:suff w:val="nothing"/>
      <w:lvlText w:val="（%1）"/>
      <w:lvlJc w:val="left"/>
      <w:rPr>
        <w:rFonts w:hint="eastAsia"/>
      </w:rPr>
    </w:lvl>
  </w:abstractNum>
  <w:abstractNum w:abstractNumId="1">
    <w:nsid w:val="E88F8021"/>
    <w:multiLevelType w:val="singleLevel"/>
    <w:tmpl w:val="E88F8021"/>
    <w:lvl w:ilvl="0" w:tentative="0">
      <w:start w:val="8"/>
      <w:numFmt w:val="chineseCounting"/>
      <w:suff w:val="nothing"/>
      <w:lvlText w:val="%1、"/>
      <w:lvlJc w:val="left"/>
      <w:rPr>
        <w:rFonts w:hint="eastAsia"/>
      </w:rPr>
    </w:lvl>
  </w:abstractNum>
  <w:abstractNum w:abstractNumId="2">
    <w:nsid w:val="1C04F18F"/>
    <w:multiLevelType w:val="singleLevel"/>
    <w:tmpl w:val="1C04F18F"/>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wY2UyYmFiNjRiZjBmMTY1OTYwZGJhZGM4YmI1NjcifQ=="/>
  </w:docVars>
  <w:rsids>
    <w:rsidRoot w:val="00000000"/>
    <w:rsid w:val="00676B5F"/>
    <w:rsid w:val="02996267"/>
    <w:rsid w:val="043A552E"/>
    <w:rsid w:val="052829D1"/>
    <w:rsid w:val="0CDF0A39"/>
    <w:rsid w:val="0E6D338F"/>
    <w:rsid w:val="11F21B70"/>
    <w:rsid w:val="2E4C5A22"/>
    <w:rsid w:val="2E5F1198"/>
    <w:rsid w:val="30171AAC"/>
    <w:rsid w:val="38924001"/>
    <w:rsid w:val="3E0C2D74"/>
    <w:rsid w:val="407C7957"/>
    <w:rsid w:val="46681090"/>
    <w:rsid w:val="46D97600"/>
    <w:rsid w:val="4D364A2B"/>
    <w:rsid w:val="4E3B2B18"/>
    <w:rsid w:val="5B1F4CEC"/>
    <w:rsid w:val="60727E02"/>
    <w:rsid w:val="60C01B43"/>
    <w:rsid w:val="6C0A3E09"/>
    <w:rsid w:val="75A5183B"/>
    <w:rsid w:val="7B8B0556"/>
    <w:rsid w:val="7E5A5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style>
  <w:style w:type="paragraph" w:styleId="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1771</Words>
  <Characters>1834</Characters>
  <Lines>0</Lines>
  <Paragraphs>0</Paragraphs>
  <TotalTime>3</TotalTime>
  <ScaleCrop>false</ScaleCrop>
  <LinksUpToDate>false</LinksUpToDate>
  <CharactersWithSpaces>1845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2023-03-17T01:43:00Z</dcterms:created>
  <dc:creator>Administrator</dc:creator>
  <cp:lastModifiedBy>Administrator</cp:lastModifiedBy>
  <dcterms:modified xsi:type="dcterms:W3CDTF">2026-04-09T07:17:04Z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y fmtid="{D5CDD505-2E9C-101B-9397-08002B2CF9AE}" pid="3" name="ICV">
    <vt:lpwstr>6111702158A54EFD9943C0A866ED316E_13</vt:lpwstr>
  </property>
</Properties>
</file>