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宋体" w:eastAsia="黑体"/>
          <w:kern w:val="0"/>
          <w:sz w:val="32"/>
          <w:szCs w:val="32"/>
        </w:rPr>
      </w:pPr>
      <w:bookmarkStart w:id="0" w:name="_GoBack"/>
      <w:bookmarkEnd w:id="0"/>
      <w:r>
        <w:rPr>
          <w:rFonts w:hint="eastAsia" w:ascii="黑体" w:hAnsi="黑体" w:eastAsia="黑体"/>
          <w:kern w:val="0"/>
          <w:sz w:val="32"/>
          <w:szCs w:val="32"/>
        </w:rPr>
        <w:t>附件5</w:t>
      </w:r>
    </w:p>
    <w:p>
      <w:pPr>
        <w:spacing w:line="560" w:lineRule="exact"/>
        <w:jc w:val="center"/>
        <w:rPr>
          <w:kern w:val="0"/>
          <w:sz w:val="44"/>
          <w:szCs w:val="44"/>
        </w:rPr>
      </w:pPr>
      <w:r>
        <w:rPr>
          <w:rFonts w:hint="eastAsia" w:ascii="方正小标宋_GBK" w:hAnsi="方正小标宋_GBK"/>
          <w:kern w:val="0"/>
          <w:sz w:val="44"/>
          <w:szCs w:val="44"/>
        </w:rPr>
        <w:t>江永县图书馆</w:t>
      </w:r>
      <w:r>
        <w:rPr>
          <w:rFonts w:ascii="方正小标宋_GBK" w:hAnsi="方正小标宋_GBK" w:eastAsia="方正小标宋_GBK"/>
          <w:kern w:val="0"/>
          <w:sz w:val="44"/>
          <w:szCs w:val="44"/>
        </w:rPr>
        <w:t>整体支出绩效评价表</w:t>
      </w:r>
    </w:p>
    <w:tbl>
      <w:tblPr>
        <w:tblStyle w:val="5"/>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20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5</w:t>
            </w:r>
            <w:r>
              <w:rPr>
                <w:kern w:val="0"/>
                <w:sz w:val="24"/>
              </w:rPr>
              <w:t>　</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2</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rPr>
              <w:t>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rPr>
              <w:t>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6</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根据绩效办20</w:t>
            </w:r>
            <w:r>
              <w:rPr>
                <w:rFonts w:hint="eastAsia" w:eastAsia="仿宋_GB2312"/>
                <w:kern w:val="0"/>
                <w:sz w:val="20"/>
                <w:szCs w:val="20"/>
              </w:rPr>
              <w:t>23</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ign w:val="center"/>
          </w:tcPr>
          <w:p>
            <w:pPr>
              <w:widowControl/>
              <w:jc w:val="left"/>
              <w:rPr>
                <w:kern w:val="0"/>
                <w:sz w:val="24"/>
              </w:rPr>
            </w:pPr>
            <w:r>
              <w:rPr>
                <w:kern w:val="0"/>
                <w:sz w:val="24"/>
              </w:rPr>
              <w:t>　</w:t>
            </w:r>
            <w:r>
              <w:rPr>
                <w:rFonts w:hint="eastAsia"/>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6</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ign w:val="center"/>
          </w:tcPr>
          <w:p>
            <w:pPr>
              <w:widowControl/>
              <w:jc w:val="left"/>
              <w:rPr>
                <w:rFonts w:ascii="仿宋_GB2312" w:hAnsi="仿宋_GB2312" w:eastAsia="仿宋_GB2312"/>
                <w:kern w:val="0"/>
                <w:sz w:val="20"/>
                <w:szCs w:val="20"/>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pPr>
              <w:widowControl/>
              <w:jc w:val="left"/>
              <w:rPr>
                <w:kern w:val="0"/>
                <w:sz w:val="24"/>
              </w:rPr>
            </w:pPr>
            <w:r>
              <w:rPr>
                <w:kern w:val="0"/>
                <w:sz w:val="24"/>
              </w:rPr>
              <w:t>　</w:t>
            </w:r>
            <w:r>
              <w:rPr>
                <w:rFonts w:hint="eastAsia"/>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ign w:val="center"/>
          </w:tcPr>
          <w:p>
            <w:pPr>
              <w:widowControl/>
              <w:rPr>
                <w:rFonts w:ascii="宋体" w:hAnsi="宋体"/>
                <w:color w:val="000000"/>
                <w:kern w:val="0"/>
                <w:sz w:val="24"/>
              </w:rPr>
            </w:pPr>
            <w:r>
              <w:rPr>
                <w:rFonts w:hint="eastAsia" w:ascii="宋体" w:hAnsi="宋体"/>
                <w:color w:val="000000"/>
                <w:kern w:val="0"/>
                <w:sz w:val="24"/>
              </w:rPr>
              <w:t>97</w:t>
            </w:r>
          </w:p>
        </w:tc>
      </w:tr>
    </w:tbl>
    <w:p/>
    <w:p/>
    <w:p/>
    <w:p/>
    <w:p>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hint="eastAsia" w:ascii="黑体" w:hAnsi="宋体" w:eastAsia="黑体"/>
          <w:kern w:val="0"/>
          <w:sz w:val="32"/>
          <w:szCs w:val="32"/>
        </w:rPr>
        <w:t>1</w:t>
      </w: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134"/>
        <w:gridCol w:w="850"/>
        <w:gridCol w:w="993"/>
        <w:gridCol w:w="1134"/>
        <w:gridCol w:w="113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vMerge w:val="restart"/>
            <w:noWrap/>
            <w:vAlign w:val="center"/>
          </w:tcPr>
          <w:p>
            <w:pPr>
              <w:widowControl/>
              <w:jc w:val="center"/>
              <w:rPr>
                <w:rFonts w:eastAsia="仿宋_GB2312"/>
                <w:kern w:val="0"/>
                <w:szCs w:val="21"/>
              </w:rPr>
            </w:pPr>
            <w:r>
              <w:rPr>
                <w:rFonts w:eastAsia="仿宋_GB2312"/>
                <w:kern w:val="0"/>
                <w:szCs w:val="21"/>
              </w:rPr>
              <w:t>财政供养人员情况</w:t>
            </w:r>
          </w:p>
        </w:tc>
        <w:tc>
          <w:tcPr>
            <w:tcW w:w="1984" w:type="dxa"/>
            <w:gridSpan w:val="2"/>
            <w:noWrap/>
            <w:vAlign w:val="center"/>
          </w:tcPr>
          <w:p>
            <w:pPr>
              <w:widowControl/>
              <w:jc w:val="center"/>
              <w:rPr>
                <w:rFonts w:eastAsia="仿宋_GB2312"/>
                <w:b/>
                <w:bCs/>
                <w:kern w:val="0"/>
                <w:szCs w:val="21"/>
              </w:rPr>
            </w:pPr>
            <w:r>
              <w:rPr>
                <w:rFonts w:eastAsia="仿宋_GB2312"/>
                <w:b/>
                <w:bCs/>
                <w:kern w:val="0"/>
                <w:szCs w:val="21"/>
              </w:rPr>
              <w:t>编制数</w:t>
            </w:r>
          </w:p>
        </w:tc>
        <w:tc>
          <w:tcPr>
            <w:tcW w:w="2127" w:type="dxa"/>
            <w:gridSpan w:val="2"/>
            <w:noWrap/>
            <w:vAlign w:val="center"/>
          </w:tcPr>
          <w:p>
            <w:pPr>
              <w:widowControl/>
              <w:jc w:val="center"/>
              <w:rPr>
                <w:rFonts w:eastAsia="仿宋_GB2312"/>
                <w:b/>
                <w:bCs/>
                <w:kern w:val="0"/>
                <w:sz w:val="18"/>
                <w:szCs w:val="18"/>
              </w:rPr>
            </w:pPr>
            <w:r>
              <w:rPr>
                <w:rFonts w:eastAsia="仿宋_GB2312"/>
                <w:b/>
                <w:bCs/>
                <w:kern w:val="0"/>
                <w:sz w:val="18"/>
                <w:szCs w:val="18"/>
              </w:rPr>
              <w:t>20</w:t>
            </w:r>
            <w:r>
              <w:rPr>
                <w:rFonts w:hint="eastAsia" w:eastAsia="仿宋_GB2312"/>
                <w:b/>
                <w:bCs/>
                <w:kern w:val="0"/>
                <w:sz w:val="18"/>
                <w:szCs w:val="18"/>
              </w:rPr>
              <w:t>25</w:t>
            </w:r>
            <w:r>
              <w:rPr>
                <w:rFonts w:eastAsia="仿宋_GB2312"/>
                <w:b/>
                <w:bCs/>
                <w:kern w:val="0"/>
                <w:sz w:val="18"/>
                <w:szCs w:val="18"/>
              </w:rPr>
              <w:t>年实际在职人数</w:t>
            </w:r>
          </w:p>
        </w:tc>
        <w:tc>
          <w:tcPr>
            <w:tcW w:w="2222" w:type="dxa"/>
            <w:gridSpan w:val="2"/>
            <w:noWrap/>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vMerge w:val="continue"/>
            <w:noWrap/>
            <w:vAlign w:val="center"/>
          </w:tcPr>
          <w:p>
            <w:pPr>
              <w:widowControl/>
              <w:jc w:val="left"/>
              <w:rPr>
                <w:rFonts w:eastAsia="仿宋_GB2312"/>
                <w:kern w:val="0"/>
                <w:szCs w:val="21"/>
              </w:rPr>
            </w:pPr>
          </w:p>
        </w:tc>
        <w:tc>
          <w:tcPr>
            <w:tcW w:w="1984" w:type="dxa"/>
            <w:gridSpan w:val="2"/>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9</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8</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88.9%</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center"/>
              <w:rPr>
                <w:rFonts w:eastAsia="仿宋_GB2312"/>
                <w:kern w:val="0"/>
                <w:szCs w:val="21"/>
              </w:rPr>
            </w:pPr>
            <w:r>
              <w:rPr>
                <w:rFonts w:eastAsia="仿宋_GB2312"/>
                <w:kern w:val="0"/>
                <w:szCs w:val="21"/>
              </w:rPr>
              <w:t>经费控制情况</w:t>
            </w:r>
          </w:p>
        </w:tc>
        <w:tc>
          <w:tcPr>
            <w:tcW w:w="1984"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24</w:t>
            </w:r>
            <w:r>
              <w:rPr>
                <w:rFonts w:eastAsia="仿宋_GB2312"/>
                <w:b/>
                <w:bCs/>
                <w:kern w:val="0"/>
                <w:szCs w:val="21"/>
              </w:rPr>
              <w:t>年决算数</w:t>
            </w:r>
          </w:p>
        </w:tc>
        <w:tc>
          <w:tcPr>
            <w:tcW w:w="2127"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25</w:t>
            </w:r>
            <w:r>
              <w:rPr>
                <w:rFonts w:eastAsia="仿宋_GB2312"/>
                <w:b/>
                <w:bCs/>
                <w:kern w:val="0"/>
                <w:szCs w:val="21"/>
              </w:rPr>
              <w:t>年预算数</w:t>
            </w:r>
          </w:p>
        </w:tc>
        <w:tc>
          <w:tcPr>
            <w:tcW w:w="2222" w:type="dxa"/>
            <w:gridSpan w:val="2"/>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25</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131" w:type="dxa"/>
            <w:noWrap/>
            <w:vAlign w:val="center"/>
          </w:tcPr>
          <w:p>
            <w:pPr>
              <w:widowControl/>
              <w:jc w:val="left"/>
              <w:rPr>
                <w:rFonts w:eastAsia="仿宋_GB2312"/>
                <w:kern w:val="0"/>
                <w:szCs w:val="21"/>
              </w:rPr>
            </w:pPr>
            <w:r>
              <w:rPr>
                <w:rFonts w:eastAsia="仿宋_GB2312"/>
                <w:kern w:val="0"/>
                <w:szCs w:val="21"/>
              </w:rPr>
              <w:t>三公经费</w:t>
            </w:r>
          </w:p>
        </w:tc>
        <w:tc>
          <w:tcPr>
            <w:tcW w:w="1984" w:type="dxa"/>
            <w:gridSpan w:val="2"/>
            <w:noWrap/>
            <w:vAlign w:val="center"/>
          </w:tcPr>
          <w:p>
            <w:pPr>
              <w:widowControl/>
              <w:jc w:val="center"/>
              <w:textAlignment w:val="center"/>
              <w:rPr>
                <w:rFonts w:eastAsia="仿宋"/>
                <w:kern w:val="0"/>
                <w:szCs w:val="21"/>
              </w:rPr>
            </w:pPr>
            <w:r>
              <w:rPr>
                <w:rFonts w:hint="eastAsia" w:ascii="仿宋" w:hAnsi="仿宋" w:eastAsia="仿宋" w:cs="仿宋"/>
                <w:b/>
                <w:bCs/>
                <w:color w:val="000000"/>
                <w:kern w:val="0"/>
                <w:sz w:val="24"/>
              </w:rPr>
              <w:t>0.6</w:t>
            </w:r>
          </w:p>
        </w:tc>
        <w:tc>
          <w:tcPr>
            <w:tcW w:w="2127" w:type="dxa"/>
            <w:gridSpan w:val="2"/>
            <w:noWrap/>
            <w:vAlign w:val="center"/>
          </w:tcPr>
          <w:p>
            <w:pPr>
              <w:widowControl/>
              <w:jc w:val="center"/>
              <w:textAlignment w:val="center"/>
              <w:rPr>
                <w:rFonts w:eastAsia="仿宋_GB2312"/>
                <w:kern w:val="0"/>
                <w:szCs w:val="21"/>
              </w:rPr>
            </w:pPr>
            <w:r>
              <w:rPr>
                <w:rFonts w:hint="eastAsia" w:ascii="仿宋" w:hAnsi="仿宋" w:eastAsia="仿宋" w:cs="仿宋"/>
                <w:b/>
                <w:bCs/>
                <w:color w:val="000000"/>
                <w:kern w:val="0"/>
                <w:sz w:val="24"/>
              </w:rPr>
              <w:t>0.6</w:t>
            </w:r>
          </w:p>
        </w:tc>
        <w:tc>
          <w:tcPr>
            <w:tcW w:w="2222" w:type="dxa"/>
            <w:gridSpan w:val="2"/>
            <w:noWrap/>
            <w:vAlign w:val="center"/>
          </w:tcPr>
          <w:p>
            <w:pPr>
              <w:widowControl/>
              <w:jc w:val="center"/>
              <w:textAlignment w:val="center"/>
              <w:rPr>
                <w:rFonts w:eastAsia="仿宋_GB2312"/>
                <w:kern w:val="0"/>
                <w:szCs w:val="21"/>
              </w:rPr>
            </w:pPr>
            <w:r>
              <w:rPr>
                <w:rFonts w:hint="eastAsia" w:ascii="仿宋" w:hAnsi="仿宋" w:eastAsia="仿宋" w:cs="仿宋"/>
                <w:b/>
                <w:bCs/>
                <w:color w:val="000000"/>
                <w:kern w:val="0"/>
                <w:sz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1984" w:type="dxa"/>
            <w:gridSpan w:val="2"/>
            <w:noWrap/>
            <w:vAlign w:val="center"/>
          </w:tcPr>
          <w:p>
            <w:pPr>
              <w:widowControl/>
              <w:jc w:val="center"/>
              <w:rPr>
                <w:rFonts w:eastAsia="仿宋_GB2312"/>
                <w:kern w:val="0"/>
                <w:szCs w:val="21"/>
              </w:rPr>
            </w:pPr>
            <w:r>
              <w:rPr>
                <w:rFonts w:eastAsia="仿宋_GB2312"/>
                <w:kern w:val="0"/>
                <w:szCs w:val="21"/>
              </w:rPr>
              <w:t>　</w:t>
            </w:r>
          </w:p>
        </w:tc>
        <w:tc>
          <w:tcPr>
            <w:tcW w:w="2127" w:type="dxa"/>
            <w:gridSpan w:val="2"/>
            <w:noWrap/>
            <w:vAlign w:val="center"/>
          </w:tcPr>
          <w:p>
            <w:pPr>
              <w:widowControl/>
              <w:jc w:val="center"/>
              <w:rPr>
                <w:rFonts w:eastAsia="仿宋_GB2312"/>
                <w:kern w:val="0"/>
                <w:szCs w:val="21"/>
              </w:rPr>
            </w:pPr>
            <w:r>
              <w:rPr>
                <w:rFonts w:eastAsia="仿宋_GB2312"/>
                <w:kern w:val="0"/>
                <w:szCs w:val="21"/>
              </w:rPr>
              <w:t>　</w:t>
            </w:r>
          </w:p>
        </w:tc>
        <w:tc>
          <w:tcPr>
            <w:tcW w:w="222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其中：公车购置</w:t>
            </w:r>
          </w:p>
        </w:tc>
        <w:tc>
          <w:tcPr>
            <w:tcW w:w="1984" w:type="dxa"/>
            <w:gridSpan w:val="2"/>
            <w:noWrap/>
            <w:vAlign w:val="center"/>
          </w:tcPr>
          <w:p>
            <w:pPr>
              <w:widowControl/>
              <w:jc w:val="center"/>
              <w:rPr>
                <w:rFonts w:eastAsia="仿宋_GB2312"/>
                <w:kern w:val="0"/>
                <w:szCs w:val="21"/>
              </w:rPr>
            </w:pPr>
            <w:r>
              <w:rPr>
                <w:rFonts w:eastAsia="仿宋_GB2312"/>
                <w:kern w:val="0"/>
                <w:szCs w:val="21"/>
              </w:rPr>
              <w:t>　</w:t>
            </w:r>
          </w:p>
        </w:tc>
        <w:tc>
          <w:tcPr>
            <w:tcW w:w="2127" w:type="dxa"/>
            <w:gridSpan w:val="2"/>
            <w:noWrap/>
            <w:vAlign w:val="center"/>
          </w:tcPr>
          <w:p>
            <w:pPr>
              <w:widowControl/>
              <w:jc w:val="center"/>
              <w:rPr>
                <w:rFonts w:eastAsia="仿宋_GB2312"/>
                <w:kern w:val="0"/>
                <w:szCs w:val="21"/>
              </w:rPr>
            </w:pPr>
            <w:r>
              <w:rPr>
                <w:rFonts w:eastAsia="仿宋_GB2312"/>
                <w:kern w:val="0"/>
                <w:szCs w:val="21"/>
              </w:rPr>
              <w:t>　</w:t>
            </w:r>
          </w:p>
        </w:tc>
        <w:tc>
          <w:tcPr>
            <w:tcW w:w="222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公车运行维护</w:t>
            </w:r>
          </w:p>
        </w:tc>
        <w:tc>
          <w:tcPr>
            <w:tcW w:w="1984" w:type="dxa"/>
            <w:gridSpan w:val="2"/>
            <w:noWrap/>
            <w:vAlign w:val="center"/>
          </w:tcPr>
          <w:p>
            <w:pPr>
              <w:widowControl/>
              <w:jc w:val="center"/>
              <w:rPr>
                <w:rFonts w:eastAsia="仿宋_GB2312"/>
                <w:kern w:val="0"/>
                <w:szCs w:val="21"/>
              </w:rPr>
            </w:pPr>
            <w:r>
              <w:rPr>
                <w:rFonts w:eastAsia="仿宋_GB2312"/>
                <w:kern w:val="0"/>
                <w:szCs w:val="21"/>
              </w:rPr>
              <w:t>　</w:t>
            </w:r>
          </w:p>
        </w:tc>
        <w:tc>
          <w:tcPr>
            <w:tcW w:w="2127" w:type="dxa"/>
            <w:gridSpan w:val="2"/>
            <w:noWrap/>
            <w:vAlign w:val="center"/>
          </w:tcPr>
          <w:p>
            <w:pPr>
              <w:widowControl/>
              <w:jc w:val="center"/>
              <w:rPr>
                <w:rFonts w:eastAsia="仿宋_GB2312"/>
                <w:kern w:val="0"/>
                <w:szCs w:val="21"/>
              </w:rPr>
            </w:pPr>
            <w:r>
              <w:rPr>
                <w:rFonts w:eastAsia="仿宋_GB2312"/>
                <w:kern w:val="0"/>
                <w:szCs w:val="21"/>
              </w:rPr>
              <w:t>　</w:t>
            </w:r>
          </w:p>
        </w:tc>
        <w:tc>
          <w:tcPr>
            <w:tcW w:w="222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2、出国经费</w:t>
            </w:r>
          </w:p>
        </w:tc>
        <w:tc>
          <w:tcPr>
            <w:tcW w:w="1984" w:type="dxa"/>
            <w:gridSpan w:val="2"/>
            <w:noWrap/>
            <w:vAlign w:val="center"/>
          </w:tcPr>
          <w:p>
            <w:pPr>
              <w:widowControl/>
              <w:jc w:val="center"/>
              <w:rPr>
                <w:rFonts w:eastAsia="仿宋_GB2312"/>
                <w:kern w:val="0"/>
                <w:szCs w:val="21"/>
              </w:rPr>
            </w:pPr>
            <w:r>
              <w:rPr>
                <w:rFonts w:eastAsia="仿宋_GB2312"/>
                <w:kern w:val="0"/>
                <w:szCs w:val="21"/>
              </w:rPr>
              <w:t>　</w:t>
            </w:r>
          </w:p>
        </w:tc>
        <w:tc>
          <w:tcPr>
            <w:tcW w:w="2127" w:type="dxa"/>
            <w:gridSpan w:val="2"/>
            <w:noWrap/>
            <w:vAlign w:val="center"/>
          </w:tcPr>
          <w:p>
            <w:pPr>
              <w:widowControl/>
              <w:jc w:val="center"/>
              <w:rPr>
                <w:rFonts w:eastAsia="仿宋_GB2312"/>
                <w:kern w:val="0"/>
                <w:szCs w:val="21"/>
              </w:rPr>
            </w:pPr>
            <w:r>
              <w:rPr>
                <w:rFonts w:eastAsia="仿宋_GB2312"/>
                <w:kern w:val="0"/>
                <w:szCs w:val="21"/>
              </w:rPr>
              <w:t>　</w:t>
            </w:r>
          </w:p>
        </w:tc>
        <w:tc>
          <w:tcPr>
            <w:tcW w:w="2222" w:type="dxa"/>
            <w:gridSpan w:val="2"/>
            <w:noWrap/>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3、公务接待</w:t>
            </w:r>
          </w:p>
        </w:tc>
        <w:tc>
          <w:tcPr>
            <w:tcW w:w="1984" w:type="dxa"/>
            <w:gridSpan w:val="2"/>
            <w:noWrap/>
            <w:vAlign w:val="center"/>
          </w:tcPr>
          <w:p>
            <w:pPr>
              <w:widowControl/>
              <w:jc w:val="center"/>
              <w:textAlignment w:val="center"/>
              <w:rPr>
                <w:rFonts w:eastAsia="仿宋_GB2312"/>
                <w:kern w:val="0"/>
                <w:szCs w:val="21"/>
              </w:rPr>
            </w:pPr>
            <w:r>
              <w:rPr>
                <w:rFonts w:hint="eastAsia" w:ascii="仿宋" w:hAnsi="仿宋" w:eastAsia="仿宋" w:cs="仿宋"/>
                <w:color w:val="000000"/>
                <w:kern w:val="0"/>
                <w:sz w:val="24"/>
              </w:rPr>
              <w:t>0.6</w:t>
            </w:r>
          </w:p>
        </w:tc>
        <w:tc>
          <w:tcPr>
            <w:tcW w:w="2127" w:type="dxa"/>
            <w:gridSpan w:val="2"/>
            <w:noWrap/>
            <w:vAlign w:val="center"/>
          </w:tcPr>
          <w:p>
            <w:pPr>
              <w:widowControl/>
              <w:jc w:val="center"/>
              <w:textAlignment w:val="center"/>
              <w:rPr>
                <w:rFonts w:eastAsia="仿宋_GB2312"/>
                <w:kern w:val="0"/>
                <w:szCs w:val="21"/>
              </w:rPr>
            </w:pPr>
            <w:r>
              <w:rPr>
                <w:rFonts w:hint="eastAsia" w:ascii="仿宋" w:hAnsi="仿宋" w:eastAsia="仿宋" w:cs="仿宋"/>
                <w:color w:val="000000"/>
                <w:kern w:val="0"/>
                <w:sz w:val="24"/>
              </w:rPr>
              <w:t>0.6</w:t>
            </w:r>
          </w:p>
        </w:tc>
        <w:tc>
          <w:tcPr>
            <w:tcW w:w="2222" w:type="dxa"/>
            <w:gridSpan w:val="2"/>
            <w:noWrap/>
            <w:vAlign w:val="center"/>
          </w:tcPr>
          <w:p>
            <w:pPr>
              <w:widowControl/>
              <w:jc w:val="center"/>
              <w:textAlignment w:val="center"/>
              <w:rPr>
                <w:rFonts w:eastAsia="仿宋_GB2312"/>
                <w:kern w:val="0"/>
                <w:szCs w:val="21"/>
              </w:rPr>
            </w:pPr>
            <w:r>
              <w:rPr>
                <w:rFonts w:hint="eastAsia" w:ascii="仿宋" w:hAnsi="仿宋" w:eastAsia="仿宋" w:cs="仿宋"/>
                <w:color w:val="000000"/>
                <w:kern w:val="0"/>
                <w:sz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项目支出：</w:t>
            </w:r>
          </w:p>
        </w:tc>
        <w:tc>
          <w:tcPr>
            <w:tcW w:w="1984" w:type="dxa"/>
            <w:gridSpan w:val="2"/>
            <w:noWrap/>
            <w:vAlign w:val="center"/>
          </w:tcPr>
          <w:p>
            <w:pPr>
              <w:widowControl/>
              <w:jc w:val="center"/>
              <w:rPr>
                <w:rFonts w:eastAsia="仿宋_GB2312"/>
                <w:kern w:val="0"/>
                <w:szCs w:val="21"/>
              </w:rPr>
            </w:pPr>
            <w:r>
              <w:rPr>
                <w:rFonts w:hint="eastAsia" w:eastAsia="仿宋_GB2312"/>
                <w:kern w:val="0"/>
                <w:szCs w:val="21"/>
              </w:rPr>
              <w:t>69.68</w:t>
            </w:r>
          </w:p>
        </w:tc>
        <w:tc>
          <w:tcPr>
            <w:tcW w:w="2127" w:type="dxa"/>
            <w:gridSpan w:val="2"/>
            <w:noWrap/>
            <w:vAlign w:val="center"/>
          </w:tcPr>
          <w:p>
            <w:pPr>
              <w:widowControl/>
              <w:jc w:val="center"/>
              <w:rPr>
                <w:rFonts w:eastAsia="仿宋_GB2312"/>
                <w:kern w:val="0"/>
                <w:szCs w:val="21"/>
              </w:rPr>
            </w:pPr>
            <w:r>
              <w:rPr>
                <w:rFonts w:eastAsia="仿宋_GB2312"/>
                <w:kern w:val="0"/>
                <w:szCs w:val="21"/>
              </w:rPr>
              <w:t>41.52</w:t>
            </w:r>
          </w:p>
        </w:tc>
        <w:tc>
          <w:tcPr>
            <w:tcW w:w="2222" w:type="dxa"/>
            <w:gridSpan w:val="2"/>
            <w:noWrap/>
            <w:vAlign w:val="center"/>
          </w:tcPr>
          <w:p>
            <w:pPr>
              <w:widowControl/>
              <w:jc w:val="center"/>
              <w:rPr>
                <w:rFonts w:eastAsia="仿宋_GB2312"/>
                <w:kern w:val="0"/>
                <w:szCs w:val="21"/>
              </w:rPr>
            </w:pPr>
            <w:r>
              <w:rPr>
                <w:rFonts w:eastAsia="仿宋_GB2312"/>
                <w:kern w:val="0"/>
                <w:szCs w:val="21"/>
              </w:rPr>
              <w:t>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1、业务工作经费</w:t>
            </w:r>
          </w:p>
        </w:tc>
        <w:tc>
          <w:tcPr>
            <w:tcW w:w="1984" w:type="dxa"/>
            <w:gridSpan w:val="2"/>
            <w:noWrap/>
            <w:vAlign w:val="center"/>
          </w:tcPr>
          <w:p>
            <w:pPr>
              <w:widowControl/>
              <w:jc w:val="center"/>
              <w:rPr>
                <w:rFonts w:eastAsia="仿宋_GB2312"/>
                <w:kern w:val="0"/>
                <w:szCs w:val="21"/>
              </w:rPr>
            </w:pPr>
          </w:p>
        </w:tc>
        <w:tc>
          <w:tcPr>
            <w:tcW w:w="2127" w:type="dxa"/>
            <w:gridSpan w:val="2"/>
            <w:noWrap/>
            <w:vAlign w:val="center"/>
          </w:tcPr>
          <w:p>
            <w:pPr>
              <w:widowControl/>
              <w:jc w:val="center"/>
              <w:rPr>
                <w:rFonts w:eastAsia="仿宋_GB2312"/>
                <w:kern w:val="0"/>
                <w:szCs w:val="21"/>
              </w:rPr>
            </w:pPr>
          </w:p>
        </w:tc>
        <w:tc>
          <w:tcPr>
            <w:tcW w:w="222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2、运行维护经费</w:t>
            </w:r>
          </w:p>
        </w:tc>
        <w:tc>
          <w:tcPr>
            <w:tcW w:w="1984" w:type="dxa"/>
            <w:gridSpan w:val="2"/>
            <w:noWrap/>
            <w:vAlign w:val="center"/>
          </w:tcPr>
          <w:p>
            <w:pPr>
              <w:widowControl/>
              <w:jc w:val="center"/>
              <w:rPr>
                <w:rFonts w:eastAsia="仿宋_GB2312"/>
                <w:kern w:val="0"/>
                <w:szCs w:val="21"/>
              </w:rPr>
            </w:pPr>
          </w:p>
        </w:tc>
        <w:tc>
          <w:tcPr>
            <w:tcW w:w="2127" w:type="dxa"/>
            <w:gridSpan w:val="2"/>
            <w:noWrap/>
            <w:vAlign w:val="center"/>
          </w:tcPr>
          <w:p>
            <w:pPr>
              <w:widowControl/>
              <w:jc w:val="center"/>
              <w:rPr>
                <w:rFonts w:eastAsia="仿宋_GB2312"/>
                <w:kern w:val="0"/>
                <w:szCs w:val="21"/>
              </w:rPr>
            </w:pPr>
          </w:p>
        </w:tc>
        <w:tc>
          <w:tcPr>
            <w:tcW w:w="222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31" w:type="dxa"/>
            <w:noWrap/>
            <w:vAlign w:val="center"/>
          </w:tcPr>
          <w:p>
            <w:pPr>
              <w:widowControl/>
              <w:jc w:val="left"/>
              <w:rPr>
                <w:rFonts w:eastAsia="仿宋_GB2312"/>
                <w:kern w:val="0"/>
                <w:szCs w:val="21"/>
              </w:rPr>
            </w:pPr>
            <w:r>
              <w:rPr>
                <w:rFonts w:hint="eastAsia" w:eastAsia="仿宋_GB2312"/>
                <w:kern w:val="0"/>
                <w:szCs w:val="21"/>
              </w:rPr>
              <w:t>县级免费开放专项资金和事业发展资金</w:t>
            </w:r>
          </w:p>
        </w:tc>
        <w:tc>
          <w:tcPr>
            <w:tcW w:w="1984" w:type="dxa"/>
            <w:gridSpan w:val="2"/>
            <w:noWrap/>
            <w:vAlign w:val="center"/>
          </w:tcPr>
          <w:p>
            <w:pPr>
              <w:widowControl/>
              <w:jc w:val="center"/>
              <w:rPr>
                <w:rFonts w:eastAsia="仿宋_GB2312"/>
                <w:kern w:val="0"/>
                <w:szCs w:val="21"/>
              </w:rPr>
            </w:pPr>
            <w:r>
              <w:rPr>
                <w:rFonts w:eastAsia="仿宋_GB2312"/>
                <w:kern w:val="0"/>
                <w:szCs w:val="21"/>
              </w:rPr>
              <w:t>10.34</w:t>
            </w:r>
          </w:p>
        </w:tc>
        <w:tc>
          <w:tcPr>
            <w:tcW w:w="2127" w:type="dxa"/>
            <w:gridSpan w:val="2"/>
            <w:noWrap/>
            <w:vAlign w:val="center"/>
          </w:tcPr>
          <w:p>
            <w:pPr>
              <w:widowControl/>
              <w:jc w:val="center"/>
              <w:rPr>
                <w:rFonts w:eastAsia="仿宋_GB2312"/>
                <w:kern w:val="0"/>
                <w:szCs w:val="21"/>
              </w:rPr>
            </w:pPr>
            <w:r>
              <w:rPr>
                <w:rFonts w:eastAsia="仿宋_GB2312"/>
                <w:kern w:val="0"/>
                <w:szCs w:val="21"/>
              </w:rPr>
              <w:t>7.4</w:t>
            </w:r>
          </w:p>
        </w:tc>
        <w:tc>
          <w:tcPr>
            <w:tcW w:w="2222" w:type="dxa"/>
            <w:gridSpan w:val="2"/>
            <w:noWrap/>
            <w:vAlign w:val="center"/>
          </w:tcPr>
          <w:p>
            <w:pPr>
              <w:widowControl/>
              <w:jc w:val="center"/>
              <w:rPr>
                <w:rFonts w:eastAsia="仿宋_GB2312"/>
                <w:kern w:val="0"/>
                <w:szCs w:val="21"/>
              </w:rPr>
            </w:pPr>
            <w:r>
              <w:rPr>
                <w:rFonts w:eastAsia="仿宋_GB2312"/>
                <w:kern w:val="0"/>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131" w:type="dxa"/>
            <w:noWrap/>
            <w:vAlign w:val="center"/>
          </w:tcPr>
          <w:p>
            <w:pPr>
              <w:widowControl/>
              <w:jc w:val="left"/>
              <w:rPr>
                <w:rFonts w:eastAsia="仿宋_GB2312"/>
                <w:kern w:val="0"/>
                <w:szCs w:val="21"/>
              </w:rPr>
            </w:pPr>
            <w:r>
              <w:rPr>
                <w:rFonts w:hint="eastAsia" w:eastAsia="仿宋_GB2312"/>
                <w:kern w:val="0"/>
                <w:szCs w:val="21"/>
              </w:rPr>
              <w:t>上级补助图书馆免费开放资金</w:t>
            </w:r>
          </w:p>
        </w:tc>
        <w:tc>
          <w:tcPr>
            <w:tcW w:w="1984" w:type="dxa"/>
            <w:gridSpan w:val="2"/>
            <w:noWrap/>
            <w:vAlign w:val="center"/>
          </w:tcPr>
          <w:p>
            <w:pPr>
              <w:widowControl/>
              <w:jc w:val="center"/>
              <w:rPr>
                <w:rFonts w:eastAsia="仿宋_GB2312"/>
                <w:kern w:val="0"/>
                <w:szCs w:val="21"/>
              </w:rPr>
            </w:pPr>
            <w:r>
              <w:rPr>
                <w:rFonts w:eastAsia="仿宋_GB2312"/>
                <w:kern w:val="0"/>
                <w:szCs w:val="21"/>
              </w:rPr>
              <w:t>22.8</w:t>
            </w:r>
          </w:p>
        </w:tc>
        <w:tc>
          <w:tcPr>
            <w:tcW w:w="2127" w:type="dxa"/>
            <w:gridSpan w:val="2"/>
            <w:noWrap/>
            <w:vAlign w:val="center"/>
          </w:tcPr>
          <w:p>
            <w:pPr>
              <w:widowControl/>
              <w:jc w:val="center"/>
              <w:rPr>
                <w:rFonts w:eastAsia="仿宋_GB2312"/>
                <w:kern w:val="0"/>
                <w:szCs w:val="21"/>
              </w:rPr>
            </w:pPr>
            <w:r>
              <w:rPr>
                <w:rFonts w:eastAsia="仿宋_GB2312"/>
                <w:kern w:val="0"/>
                <w:szCs w:val="21"/>
              </w:rPr>
              <w:t>22.92</w:t>
            </w:r>
          </w:p>
        </w:tc>
        <w:tc>
          <w:tcPr>
            <w:tcW w:w="2222" w:type="dxa"/>
            <w:gridSpan w:val="2"/>
            <w:noWrap/>
            <w:vAlign w:val="center"/>
          </w:tcPr>
          <w:p>
            <w:pPr>
              <w:widowControl/>
              <w:jc w:val="center"/>
              <w:rPr>
                <w:rFonts w:eastAsia="仿宋_GB2312"/>
                <w:kern w:val="0"/>
                <w:szCs w:val="21"/>
              </w:rPr>
            </w:pPr>
            <w:r>
              <w:rPr>
                <w:rFonts w:eastAsia="仿宋_GB2312"/>
                <w:kern w:val="0"/>
                <w:szCs w:val="21"/>
              </w:rPr>
              <w:t>22.92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hint="eastAsia" w:eastAsia="仿宋_GB2312"/>
                <w:kern w:val="0"/>
                <w:szCs w:val="21"/>
              </w:rPr>
              <w:t>图书馆专项购书经费</w:t>
            </w:r>
          </w:p>
        </w:tc>
        <w:tc>
          <w:tcPr>
            <w:tcW w:w="1984" w:type="dxa"/>
            <w:gridSpan w:val="2"/>
            <w:noWrap/>
            <w:vAlign w:val="center"/>
          </w:tcPr>
          <w:p>
            <w:pPr>
              <w:widowControl/>
              <w:jc w:val="center"/>
              <w:rPr>
                <w:rFonts w:eastAsia="仿宋_GB2312"/>
                <w:kern w:val="0"/>
                <w:szCs w:val="21"/>
              </w:rPr>
            </w:pPr>
            <w:r>
              <w:rPr>
                <w:rFonts w:hint="eastAsia" w:eastAsia="仿宋_GB2312"/>
                <w:kern w:val="0"/>
                <w:szCs w:val="21"/>
              </w:rPr>
              <w:t>9.9</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8</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hint="eastAsia" w:eastAsia="仿宋_GB2312"/>
                <w:kern w:val="0"/>
                <w:szCs w:val="21"/>
              </w:rPr>
              <w:t>流动图书车运行经费</w:t>
            </w:r>
          </w:p>
        </w:tc>
        <w:tc>
          <w:tcPr>
            <w:tcW w:w="1984" w:type="dxa"/>
            <w:gridSpan w:val="2"/>
            <w:noWrap/>
            <w:vAlign w:val="center"/>
          </w:tcPr>
          <w:p>
            <w:pPr>
              <w:widowControl/>
              <w:jc w:val="center"/>
              <w:rPr>
                <w:rFonts w:eastAsia="仿宋_GB2312"/>
                <w:kern w:val="0"/>
                <w:szCs w:val="21"/>
              </w:rPr>
            </w:pPr>
            <w:r>
              <w:rPr>
                <w:rFonts w:hint="eastAsia" w:eastAsia="仿宋_GB2312"/>
                <w:kern w:val="0"/>
                <w:szCs w:val="21"/>
              </w:rPr>
              <w:t>4</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3.2</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b/>
                <w:kern w:val="0"/>
                <w:szCs w:val="21"/>
              </w:rPr>
            </w:pPr>
            <w:r>
              <w:rPr>
                <w:rFonts w:hint="eastAsia" w:eastAsia="仿宋_GB2312"/>
                <w:kern w:val="0"/>
                <w:szCs w:val="21"/>
              </w:rPr>
              <w:t>上级支持文化旅游建设资金</w:t>
            </w:r>
          </w:p>
        </w:tc>
        <w:tc>
          <w:tcPr>
            <w:tcW w:w="1984" w:type="dxa"/>
            <w:gridSpan w:val="2"/>
            <w:noWrap/>
            <w:vAlign w:val="center"/>
          </w:tcPr>
          <w:p>
            <w:pPr>
              <w:widowControl/>
              <w:jc w:val="center"/>
              <w:rPr>
                <w:rFonts w:eastAsia="仿宋_GB2312"/>
                <w:kern w:val="0"/>
                <w:szCs w:val="21"/>
              </w:rPr>
            </w:pPr>
            <w:r>
              <w:rPr>
                <w:rFonts w:eastAsia="仿宋_GB2312"/>
                <w:kern w:val="0"/>
                <w:szCs w:val="21"/>
              </w:rPr>
              <w:t>22.64</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0</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公用经费</w:t>
            </w:r>
          </w:p>
        </w:tc>
        <w:tc>
          <w:tcPr>
            <w:tcW w:w="1984" w:type="dxa"/>
            <w:gridSpan w:val="2"/>
            <w:noWrap/>
            <w:vAlign w:val="center"/>
          </w:tcPr>
          <w:p>
            <w:pPr>
              <w:widowControl/>
              <w:jc w:val="center"/>
              <w:rPr>
                <w:rFonts w:eastAsia="仿宋_GB2312"/>
                <w:kern w:val="0"/>
                <w:szCs w:val="21"/>
              </w:rPr>
            </w:pPr>
            <w:r>
              <w:rPr>
                <w:rFonts w:eastAsia="仿宋_GB2312"/>
                <w:kern w:val="0"/>
                <w:szCs w:val="21"/>
              </w:rPr>
              <w:t>11.46</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5.6</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其中：办公费</w:t>
            </w:r>
          </w:p>
        </w:tc>
        <w:tc>
          <w:tcPr>
            <w:tcW w:w="1984" w:type="dxa"/>
            <w:gridSpan w:val="2"/>
            <w:noWrap/>
            <w:vAlign w:val="center"/>
          </w:tcPr>
          <w:p>
            <w:pPr>
              <w:widowControl/>
              <w:jc w:val="center"/>
              <w:rPr>
                <w:rFonts w:eastAsia="仿宋_GB2312"/>
                <w:kern w:val="0"/>
                <w:szCs w:val="21"/>
              </w:rPr>
            </w:pPr>
            <w:r>
              <w:rPr>
                <w:rFonts w:eastAsia="仿宋_GB2312"/>
                <w:kern w:val="0"/>
                <w:szCs w:val="21"/>
              </w:rPr>
              <w:t>0.18</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2</w:t>
            </w:r>
          </w:p>
        </w:tc>
        <w:tc>
          <w:tcPr>
            <w:tcW w:w="2222" w:type="dxa"/>
            <w:gridSpan w:val="2"/>
            <w:noWrap/>
            <w:vAlign w:val="center"/>
          </w:tcPr>
          <w:p>
            <w:pPr>
              <w:widowControl/>
              <w:jc w:val="center"/>
              <w:rPr>
                <w:rFonts w:eastAsia="仿宋_GB2312"/>
                <w:kern w:val="0"/>
                <w:szCs w:val="21"/>
              </w:rPr>
            </w:pPr>
            <w:r>
              <w:rPr>
                <w:rFonts w:eastAsia="仿宋_GB2312"/>
                <w:kern w:val="0"/>
                <w:szCs w:val="21"/>
              </w:rPr>
              <w:t>0.1</w:t>
            </w:r>
            <w:r>
              <w:rPr>
                <w:rFonts w:hint="eastAsia"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水费、电费、差旅费</w:t>
            </w:r>
          </w:p>
        </w:tc>
        <w:tc>
          <w:tcPr>
            <w:tcW w:w="1984" w:type="dxa"/>
            <w:gridSpan w:val="2"/>
            <w:noWrap/>
            <w:vAlign w:val="center"/>
          </w:tcPr>
          <w:p>
            <w:pPr>
              <w:widowControl/>
              <w:jc w:val="center"/>
              <w:rPr>
                <w:rFonts w:eastAsia="仿宋_GB2312"/>
                <w:kern w:val="0"/>
                <w:szCs w:val="21"/>
              </w:rPr>
            </w:pPr>
            <w:r>
              <w:rPr>
                <w:rFonts w:eastAsia="仿宋_GB2312"/>
                <w:kern w:val="0"/>
                <w:szCs w:val="21"/>
              </w:rPr>
              <w:t>1.34</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.5</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          会议费、培训费</w:t>
            </w:r>
          </w:p>
        </w:tc>
        <w:tc>
          <w:tcPr>
            <w:tcW w:w="1984" w:type="dxa"/>
            <w:gridSpan w:val="2"/>
            <w:noWrap/>
            <w:vAlign w:val="center"/>
          </w:tcPr>
          <w:p>
            <w:pPr>
              <w:widowControl/>
              <w:jc w:val="center"/>
              <w:rPr>
                <w:rFonts w:eastAsia="仿宋_GB2312"/>
                <w:kern w:val="0"/>
                <w:szCs w:val="21"/>
              </w:rPr>
            </w:pPr>
            <w:r>
              <w:rPr>
                <w:rFonts w:eastAsia="仿宋_GB2312"/>
                <w:kern w:val="0"/>
                <w:szCs w:val="21"/>
              </w:rPr>
              <w:t>0.6</w:t>
            </w:r>
          </w:p>
        </w:tc>
        <w:tc>
          <w:tcPr>
            <w:tcW w:w="2127" w:type="dxa"/>
            <w:gridSpan w:val="2"/>
            <w:noWrap/>
            <w:vAlign w:val="center"/>
          </w:tcPr>
          <w:p>
            <w:pPr>
              <w:widowControl/>
              <w:jc w:val="center"/>
              <w:rPr>
                <w:rFonts w:eastAsia="仿宋_GB2312"/>
                <w:kern w:val="0"/>
                <w:szCs w:val="21"/>
              </w:rPr>
            </w:pPr>
            <w:r>
              <w:rPr>
                <w:rFonts w:eastAsia="仿宋_GB2312"/>
                <w:kern w:val="0"/>
                <w:szCs w:val="21"/>
              </w:rPr>
              <w:t>0.6</w:t>
            </w:r>
          </w:p>
        </w:tc>
        <w:tc>
          <w:tcPr>
            <w:tcW w:w="2222" w:type="dxa"/>
            <w:gridSpan w:val="2"/>
            <w:noWrap/>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政府采购金额</w:t>
            </w:r>
          </w:p>
        </w:tc>
        <w:tc>
          <w:tcPr>
            <w:tcW w:w="1984" w:type="dxa"/>
            <w:gridSpan w:val="2"/>
            <w:noWrap/>
            <w:vAlign w:val="center"/>
          </w:tcPr>
          <w:p>
            <w:pPr>
              <w:widowControl/>
              <w:jc w:val="center"/>
              <w:rPr>
                <w:rFonts w:eastAsia="仿宋_GB2312"/>
                <w:kern w:val="0"/>
                <w:szCs w:val="21"/>
              </w:rPr>
            </w:pPr>
            <w:r>
              <w:rPr>
                <w:rFonts w:hint="eastAsia" w:eastAsia="仿宋_GB2312"/>
                <w:kern w:val="0"/>
                <w:szCs w:val="21"/>
              </w:rPr>
              <w:t>0</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0</w:t>
            </w:r>
          </w:p>
        </w:tc>
        <w:tc>
          <w:tcPr>
            <w:tcW w:w="2222" w:type="dxa"/>
            <w:gridSpan w:val="2"/>
            <w:noWrap/>
            <w:vAlign w:val="center"/>
          </w:tcPr>
          <w:p>
            <w:pPr>
              <w:widowControl/>
              <w:jc w:val="center"/>
              <w:rPr>
                <w:rFonts w:eastAsia="仿宋_GB2312"/>
                <w:kern w:val="0"/>
                <w:szCs w:val="21"/>
              </w:rPr>
            </w:pPr>
            <w:r>
              <w:rPr>
                <w:rFonts w:hint="eastAsia" w:eastAsia="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1" w:type="dxa"/>
            <w:noWrap/>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1984" w:type="dxa"/>
            <w:gridSpan w:val="2"/>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c>
          <w:tcPr>
            <w:tcW w:w="2127" w:type="dxa"/>
            <w:gridSpan w:val="2"/>
            <w:noWrap/>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2222" w:type="dxa"/>
            <w:gridSpan w:val="2"/>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131" w:type="dxa"/>
            <w:vMerge w:val="restart"/>
            <w:noWrap/>
            <w:vAlign w:val="center"/>
          </w:tcPr>
          <w:p>
            <w:pPr>
              <w:widowControl/>
              <w:jc w:val="center"/>
              <w:rPr>
                <w:rFonts w:eastAsia="仿宋_GB2312"/>
                <w:kern w:val="0"/>
                <w:szCs w:val="21"/>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w:t>
            </w:r>
            <w:r>
              <w:rPr>
                <w:rFonts w:hint="eastAsia" w:eastAsia="仿宋_GB2312"/>
                <w:kern w:val="0"/>
                <w:szCs w:val="21"/>
              </w:rPr>
              <w:t>25</w:t>
            </w:r>
            <w:r>
              <w:rPr>
                <w:rFonts w:eastAsia="仿宋_GB2312"/>
                <w:kern w:val="0"/>
                <w:szCs w:val="21"/>
              </w:rPr>
              <w:t>年完工项目）</w:t>
            </w:r>
          </w:p>
        </w:tc>
        <w:tc>
          <w:tcPr>
            <w:tcW w:w="1134" w:type="dxa"/>
            <w:noWrap/>
            <w:vAlign w:val="center"/>
          </w:tcPr>
          <w:p>
            <w:pPr>
              <w:widowControl/>
              <w:spacing w:line="240" w:lineRule="exact"/>
              <w:jc w:val="center"/>
              <w:rPr>
                <w:rFonts w:eastAsia="仿宋_GB2312"/>
                <w:bCs/>
                <w:kern w:val="0"/>
                <w:szCs w:val="21"/>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50" w:type="dxa"/>
            <w:noWrap/>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993" w:type="dxa"/>
            <w:noWrap/>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34" w:type="dxa"/>
            <w:noWrap/>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1134" w:type="dxa"/>
            <w:noWrap/>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1088" w:type="dxa"/>
            <w:noWrap/>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1" w:type="dxa"/>
            <w:vMerge w:val="continue"/>
            <w:noWrap/>
            <w:vAlign w:val="center"/>
          </w:tcPr>
          <w:p>
            <w:pPr>
              <w:widowControl/>
              <w:jc w:val="left"/>
              <w:rPr>
                <w:rFonts w:eastAsia="仿宋_GB2312"/>
                <w:kern w:val="0"/>
                <w:szCs w:val="21"/>
              </w:rPr>
            </w:pPr>
          </w:p>
        </w:tc>
        <w:tc>
          <w:tcPr>
            <w:tcW w:w="1134" w:type="dxa"/>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c>
          <w:tcPr>
            <w:tcW w:w="850"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99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100%</w:t>
            </w:r>
          </w:p>
        </w:tc>
        <w:tc>
          <w:tcPr>
            <w:tcW w:w="1134"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1134"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1088"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131" w:type="dxa"/>
            <w:noWrap/>
            <w:vAlign w:val="center"/>
          </w:tcPr>
          <w:p>
            <w:pPr>
              <w:widowControl/>
              <w:jc w:val="center"/>
              <w:rPr>
                <w:rFonts w:eastAsia="仿宋_GB2312"/>
                <w:kern w:val="0"/>
                <w:szCs w:val="21"/>
              </w:rPr>
            </w:pPr>
            <w:r>
              <w:rPr>
                <w:rFonts w:eastAsia="仿宋_GB2312"/>
                <w:kern w:val="0"/>
                <w:szCs w:val="21"/>
              </w:rPr>
              <w:t>厉行节约保障措施</w:t>
            </w:r>
          </w:p>
        </w:tc>
        <w:tc>
          <w:tcPr>
            <w:tcW w:w="6333" w:type="dxa"/>
            <w:gridSpan w:val="6"/>
            <w:noWrap/>
            <w:vAlign w:val="center"/>
          </w:tcPr>
          <w:p>
            <w:pPr>
              <w:widowControl/>
              <w:jc w:val="center"/>
              <w:rPr>
                <w:rFonts w:eastAsia="仿宋_GB2312"/>
                <w:kern w:val="0"/>
                <w:szCs w:val="21"/>
              </w:rPr>
            </w:pPr>
            <w:r>
              <w:rPr>
                <w:rFonts w:hint="eastAsia" w:eastAsia="仿宋_GB2312"/>
                <w:kern w:val="0"/>
                <w:szCs w:val="21"/>
              </w:rPr>
              <w:t>严格执行厉行节约规章制度</w:t>
            </w:r>
            <w:r>
              <w:rPr>
                <w:rFonts w:eastAsia="仿宋_GB2312"/>
                <w:kern w:val="0"/>
                <w:szCs w:val="21"/>
              </w:rPr>
              <w:t>　</w:t>
            </w:r>
          </w:p>
        </w:tc>
      </w:tr>
    </w:tbl>
    <w:p>
      <w:r>
        <w:rPr>
          <w:rFonts w:eastAsia="仿宋_GB2312"/>
          <w:kern w:val="0"/>
          <w:sz w:val="22"/>
        </w:rPr>
        <w:t>说明：“项目支出”需要填报基本支出以外的所有项目支出情况，“公用经费”填报基本支出中的一般商品和服务支出。</w:t>
      </w:r>
    </w:p>
    <w:p/>
    <w:p/>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2025</w:t>
      </w:r>
      <w:r>
        <w:rPr>
          <w:rFonts w:eastAsia="仿宋_GB2312"/>
          <w:color w:val="000000"/>
          <w:kern w:val="0"/>
          <w:szCs w:val="21"/>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05"/>
        <w:gridCol w:w="1244"/>
        <w:gridCol w:w="1310"/>
        <w:gridCol w:w="1298"/>
        <w:gridCol w:w="1134"/>
        <w:gridCol w:w="709"/>
        <w:gridCol w:w="898"/>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江永县图书馆</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449" w:type="dxa"/>
            <w:gridSpan w:val="2"/>
            <w:noWrap/>
            <w:vAlign w:val="center"/>
          </w:tcPr>
          <w:p>
            <w:pPr>
              <w:jc w:val="center"/>
              <w:rPr>
                <w:rFonts w:eastAsia="仿宋_GB2312"/>
                <w:szCs w:val="21"/>
              </w:rPr>
            </w:pPr>
          </w:p>
        </w:tc>
        <w:tc>
          <w:tcPr>
            <w:tcW w:w="1310" w:type="dxa"/>
            <w:noWrap/>
            <w:vAlign w:val="center"/>
          </w:tcPr>
          <w:p>
            <w:pPr>
              <w:jc w:val="center"/>
              <w:rPr>
                <w:rFonts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8" w:type="dxa"/>
            <w:noWrap/>
            <w:vAlign w:val="center"/>
          </w:tcPr>
          <w:p>
            <w:pPr>
              <w:jc w:val="center"/>
              <w:rPr>
                <w:rFonts w:eastAsia="仿宋_GB2312"/>
                <w:szCs w:val="21"/>
              </w:rPr>
            </w:pPr>
            <w:r>
              <w:rPr>
                <w:rFonts w:eastAsia="仿宋_GB2312"/>
                <w:szCs w:val="21"/>
              </w:rPr>
              <w:t>全年预算数</w:t>
            </w:r>
          </w:p>
        </w:tc>
        <w:tc>
          <w:tcPr>
            <w:tcW w:w="1134"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noWrap/>
            <w:vAlign w:val="center"/>
          </w:tcPr>
          <w:p>
            <w:pPr>
              <w:jc w:val="center"/>
              <w:rPr>
                <w:rFonts w:eastAsia="仿宋_GB2312"/>
                <w:szCs w:val="21"/>
              </w:rPr>
            </w:pPr>
            <w:r>
              <w:rPr>
                <w:rFonts w:eastAsia="仿宋_GB2312"/>
                <w:szCs w:val="21"/>
              </w:rPr>
              <w:t>分值</w:t>
            </w:r>
          </w:p>
        </w:tc>
        <w:tc>
          <w:tcPr>
            <w:tcW w:w="898" w:type="dxa"/>
            <w:noWrap/>
            <w:vAlign w:val="center"/>
          </w:tcPr>
          <w:p>
            <w:pPr>
              <w:jc w:val="center"/>
              <w:rPr>
                <w:rFonts w:eastAsia="仿宋_GB2312"/>
                <w:szCs w:val="21"/>
              </w:rPr>
            </w:pPr>
            <w:r>
              <w:rPr>
                <w:rFonts w:eastAsia="仿宋_GB2312"/>
                <w:szCs w:val="21"/>
              </w:rPr>
              <w:t>执行率</w:t>
            </w:r>
          </w:p>
        </w:tc>
        <w:tc>
          <w:tcPr>
            <w:tcW w:w="1445"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2449" w:type="dxa"/>
            <w:gridSpan w:val="2"/>
            <w:noWrap/>
            <w:vAlign w:val="center"/>
          </w:tcPr>
          <w:p>
            <w:pPr>
              <w:jc w:val="center"/>
              <w:rPr>
                <w:rFonts w:eastAsia="仿宋_GB2312"/>
                <w:szCs w:val="21"/>
              </w:rPr>
            </w:pPr>
            <w:r>
              <w:rPr>
                <w:rFonts w:eastAsia="仿宋_GB2312"/>
                <w:color w:val="000000"/>
                <w:kern w:val="0"/>
                <w:szCs w:val="21"/>
              </w:rPr>
              <w:t>年度资金总额</w:t>
            </w:r>
          </w:p>
        </w:tc>
        <w:tc>
          <w:tcPr>
            <w:tcW w:w="1310" w:type="dxa"/>
            <w:noWrap/>
            <w:vAlign w:val="center"/>
          </w:tcPr>
          <w:p>
            <w:pPr>
              <w:jc w:val="center"/>
              <w:rPr>
                <w:rFonts w:eastAsia="仿宋_GB2312"/>
                <w:szCs w:val="21"/>
              </w:rPr>
            </w:pPr>
            <w:r>
              <w:rPr>
                <w:rFonts w:eastAsia="仿宋_GB2312"/>
                <w:szCs w:val="21"/>
              </w:rPr>
              <w:t>1</w:t>
            </w:r>
            <w:r>
              <w:rPr>
                <w:rFonts w:hint="eastAsia" w:eastAsia="仿宋_GB2312"/>
                <w:szCs w:val="21"/>
              </w:rPr>
              <w:t>06.17</w:t>
            </w:r>
          </w:p>
        </w:tc>
        <w:tc>
          <w:tcPr>
            <w:tcW w:w="1298" w:type="dxa"/>
            <w:noWrap/>
            <w:vAlign w:val="center"/>
          </w:tcPr>
          <w:p>
            <w:pPr>
              <w:jc w:val="center"/>
              <w:rPr>
                <w:rFonts w:eastAsia="仿宋_GB2312"/>
                <w:szCs w:val="21"/>
              </w:rPr>
            </w:pPr>
            <w:r>
              <w:rPr>
                <w:rFonts w:eastAsia="仿宋_GB2312"/>
                <w:szCs w:val="21"/>
              </w:rPr>
              <w:t>1</w:t>
            </w:r>
            <w:r>
              <w:rPr>
                <w:rFonts w:hint="eastAsia" w:eastAsia="仿宋_GB2312"/>
                <w:szCs w:val="21"/>
              </w:rPr>
              <w:t>44.69</w:t>
            </w:r>
          </w:p>
        </w:tc>
        <w:tc>
          <w:tcPr>
            <w:tcW w:w="1134" w:type="dxa"/>
            <w:noWrap/>
            <w:vAlign w:val="center"/>
          </w:tcPr>
          <w:p>
            <w:pPr>
              <w:jc w:val="center"/>
              <w:rPr>
                <w:rFonts w:eastAsia="仿宋_GB2312"/>
                <w:szCs w:val="21"/>
              </w:rPr>
            </w:pPr>
            <w:r>
              <w:rPr>
                <w:rFonts w:eastAsia="仿宋_GB2312"/>
                <w:szCs w:val="21"/>
              </w:rPr>
              <w:t>1</w:t>
            </w:r>
            <w:r>
              <w:rPr>
                <w:rFonts w:hint="eastAsia" w:eastAsia="仿宋_GB2312"/>
                <w:szCs w:val="21"/>
              </w:rPr>
              <w:t>43.69</w:t>
            </w:r>
          </w:p>
        </w:tc>
        <w:tc>
          <w:tcPr>
            <w:tcW w:w="709" w:type="dxa"/>
            <w:noWrap/>
            <w:vAlign w:val="center"/>
          </w:tcPr>
          <w:p>
            <w:pPr>
              <w:jc w:val="center"/>
              <w:rPr>
                <w:rFonts w:eastAsia="仿宋_GB2312"/>
                <w:szCs w:val="21"/>
              </w:rPr>
            </w:pPr>
            <w:r>
              <w:rPr>
                <w:rFonts w:eastAsia="仿宋_GB2312"/>
                <w:szCs w:val="21"/>
              </w:rPr>
              <w:t>10</w:t>
            </w:r>
          </w:p>
        </w:tc>
        <w:tc>
          <w:tcPr>
            <w:tcW w:w="898" w:type="dxa"/>
            <w:noWrap/>
            <w:vAlign w:val="center"/>
          </w:tcPr>
          <w:p>
            <w:pPr>
              <w:jc w:val="center"/>
              <w:rPr>
                <w:rFonts w:eastAsia="仿宋_GB2312"/>
                <w:szCs w:val="21"/>
              </w:rPr>
            </w:pPr>
            <w:r>
              <w:rPr>
                <w:rFonts w:hint="eastAsia" w:eastAsia="仿宋_GB2312"/>
                <w:szCs w:val="21"/>
              </w:rPr>
              <w:t>100%</w:t>
            </w:r>
          </w:p>
        </w:tc>
        <w:tc>
          <w:tcPr>
            <w:tcW w:w="1445" w:type="dxa"/>
            <w:noWrap/>
            <w:vAlign w:val="center"/>
          </w:tcPr>
          <w:p>
            <w:pPr>
              <w:jc w:val="center"/>
              <w:rPr>
                <w:rFonts w:eastAsia="仿宋_GB2312"/>
                <w:szCs w:val="21"/>
              </w:rPr>
            </w:pPr>
            <w:r>
              <w:rPr>
                <w:rFonts w:hint="eastAsia" w:eastAsia="仿宋_GB2312"/>
                <w:szCs w:val="21"/>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6" w:type="dxa"/>
            <w:gridSpan w:val="4"/>
            <w:noWrap/>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jc w:val="left"/>
              <w:rPr>
                <w:rFonts w:eastAsia="仿宋_GB2312"/>
                <w:color w:val="000000"/>
                <w:kern w:val="0"/>
                <w:szCs w:val="21"/>
              </w:rPr>
            </w:pPr>
            <w:r>
              <w:rPr>
                <w:rFonts w:eastAsia="仿宋_GB2312"/>
                <w:color w:val="000000"/>
                <w:kern w:val="0"/>
                <w:szCs w:val="21"/>
              </w:rPr>
              <w:t xml:space="preserve">  其中：  一般公共预算：1</w:t>
            </w:r>
            <w:r>
              <w:rPr>
                <w:rFonts w:hint="eastAsia" w:eastAsia="仿宋_GB2312"/>
                <w:color w:val="000000"/>
                <w:kern w:val="0"/>
                <w:szCs w:val="21"/>
              </w:rPr>
              <w:t>43.69</w:t>
            </w:r>
          </w:p>
        </w:tc>
        <w:tc>
          <w:tcPr>
            <w:tcW w:w="4186" w:type="dxa"/>
            <w:gridSpan w:val="4"/>
            <w:noWrap/>
            <w:vAlign w:val="center"/>
          </w:tcPr>
          <w:p>
            <w:pPr>
              <w:widowControl/>
              <w:jc w:val="left"/>
              <w:rPr>
                <w:rFonts w:eastAsia="仿宋_GB2312"/>
                <w:color w:val="000000"/>
                <w:kern w:val="0"/>
                <w:szCs w:val="21"/>
              </w:rPr>
            </w:pPr>
            <w:r>
              <w:rPr>
                <w:rFonts w:eastAsia="仿宋_GB2312"/>
                <w:color w:val="000000"/>
                <w:kern w:val="0"/>
                <w:szCs w:val="21"/>
              </w:rPr>
              <w:t>其中：基本支出：10</w:t>
            </w:r>
            <w:r>
              <w:rPr>
                <w:rFonts w:hint="eastAsia" w:eastAsia="仿宋_GB2312"/>
                <w:color w:val="000000"/>
                <w:kern w:val="0"/>
                <w:szCs w:val="21"/>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4186" w:type="dxa"/>
            <w:gridSpan w:val="4"/>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项目支出：</w:t>
            </w:r>
            <w:r>
              <w:rPr>
                <w:rFonts w:hint="eastAsia" w:eastAsia="仿宋_GB2312"/>
                <w:color w:val="000000"/>
                <w:kern w:val="0"/>
                <w:szCs w:val="21"/>
              </w:rPr>
              <w:t>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4186" w:type="dxa"/>
            <w:gridSpan w:val="4"/>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4186" w:type="dxa"/>
            <w:gridSpan w:val="4"/>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7"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6"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ign w:val="center"/>
          </w:tcPr>
          <w:p>
            <w:pPr>
              <w:widowControl/>
              <w:jc w:val="left"/>
              <w:rPr>
                <w:rFonts w:eastAsia="仿宋_GB2312"/>
                <w:color w:val="000000"/>
                <w:kern w:val="0"/>
                <w:szCs w:val="21"/>
              </w:rPr>
            </w:pPr>
          </w:p>
        </w:tc>
        <w:tc>
          <w:tcPr>
            <w:tcW w:w="5057" w:type="dxa"/>
            <w:gridSpan w:val="4"/>
            <w:noWrap/>
            <w:vAlign w:val="center"/>
          </w:tcPr>
          <w:p>
            <w:pPr>
              <w:widowControl/>
              <w:jc w:val="center"/>
              <w:rPr>
                <w:rFonts w:eastAsia="仿宋_GB2312"/>
                <w:color w:val="000000"/>
                <w:kern w:val="0"/>
                <w:szCs w:val="21"/>
              </w:rPr>
            </w:pPr>
            <w:r>
              <w:rPr>
                <w:rFonts w:hint="eastAsia" w:eastAsia="仿宋_GB2312"/>
                <w:color w:val="000000"/>
                <w:kern w:val="0"/>
                <w:szCs w:val="21"/>
              </w:rPr>
              <w:t>做好图书馆和自助图书馆免费开放工作，提高到馆服务人次，完成50次流动服务活动，完成7次以上线下活动，提高城乡居民文化素养。</w:t>
            </w:r>
            <w:r>
              <w:rPr>
                <w:rFonts w:eastAsia="仿宋_GB2312"/>
                <w:color w:val="000000"/>
                <w:kern w:val="0"/>
                <w:szCs w:val="21"/>
              </w:rPr>
              <w:t>　　</w:t>
            </w:r>
          </w:p>
        </w:tc>
        <w:tc>
          <w:tcPr>
            <w:tcW w:w="4186" w:type="dxa"/>
            <w:gridSpan w:val="4"/>
            <w:noWrap/>
            <w:vAlign w:val="center"/>
          </w:tcPr>
          <w:p>
            <w:pPr>
              <w:widowControl/>
              <w:jc w:val="left"/>
              <w:rPr>
                <w:rFonts w:eastAsia="仿宋_GB2312"/>
                <w:color w:val="000000"/>
                <w:kern w:val="0"/>
                <w:szCs w:val="21"/>
              </w:rPr>
            </w:pPr>
            <w:r>
              <w:rPr>
                <w:rFonts w:hint="eastAsia" w:eastAsia="仿宋_GB2312"/>
                <w:color w:val="000000"/>
                <w:kern w:val="0"/>
                <w:szCs w:val="21"/>
              </w:rPr>
              <w:t>图书馆全年免费开放工作正常运行，服务人次比往年增加，完成了50次流动服务和17次阅读推广活动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205"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4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1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9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5" w:type="dxa"/>
            <w:noWrap/>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244"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新增报刊种类</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w:t>
            </w:r>
            <w:r>
              <w:rPr>
                <w:rFonts w:hint="eastAsia"/>
                <w:color w:val="595959"/>
                <w:sz w:val="18"/>
                <w:szCs w:val="18"/>
                <w:shd w:val="clear" w:color="auto" w:fill="FFFFFF"/>
              </w:rPr>
              <w:t>120</w:t>
            </w:r>
            <w:r>
              <w:rPr>
                <w:rFonts w:hint="eastAsia" w:eastAsia="仿宋_GB2312"/>
                <w:color w:val="000000"/>
                <w:kern w:val="0"/>
                <w:sz w:val="18"/>
                <w:szCs w:val="18"/>
              </w:rPr>
              <w:t>种</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146种</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continue"/>
            <w:noWrap/>
            <w:vAlign w:val="center"/>
          </w:tcPr>
          <w:p>
            <w:pPr>
              <w:widowControl/>
              <w:jc w:val="center"/>
              <w:rPr>
                <w:rFonts w:eastAsia="仿宋_GB2312"/>
                <w:color w:val="000000"/>
                <w:kern w:val="0"/>
                <w:szCs w:val="21"/>
              </w:rPr>
            </w:pP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阅读推广活动</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≥7次</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17次</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continue"/>
            <w:noWrap/>
            <w:vAlign w:val="center"/>
          </w:tcPr>
          <w:p>
            <w:pPr>
              <w:widowControl/>
              <w:jc w:val="center"/>
              <w:rPr>
                <w:rFonts w:eastAsia="仿宋_GB2312"/>
                <w:color w:val="000000"/>
                <w:kern w:val="0"/>
                <w:szCs w:val="21"/>
              </w:rPr>
            </w:pPr>
          </w:p>
        </w:tc>
        <w:tc>
          <w:tcPr>
            <w:tcW w:w="1310" w:type="dxa"/>
            <w:noWrap/>
            <w:vAlign w:val="center"/>
          </w:tcPr>
          <w:p>
            <w:pPr>
              <w:widowControl/>
              <w:jc w:val="left"/>
              <w:rPr>
                <w:rFonts w:ascii="仿宋" w:hAnsi="仿宋" w:eastAsia="仿宋"/>
                <w:kern w:val="0"/>
                <w:sz w:val="18"/>
                <w:szCs w:val="18"/>
              </w:rPr>
            </w:pPr>
            <w:r>
              <w:rPr>
                <w:rFonts w:hint="eastAsia" w:ascii="仿宋" w:hAnsi="仿宋" w:eastAsia="仿宋"/>
                <w:sz w:val="18"/>
                <w:szCs w:val="18"/>
                <w:shd w:val="clear" w:color="auto" w:fill="FFFFFF"/>
              </w:rPr>
              <w:t>年下基层服务活动数</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≥50次</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50次</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restart"/>
            <w:noWrap/>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图书正版率</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≥100%</w:t>
            </w:r>
          </w:p>
        </w:tc>
        <w:tc>
          <w:tcPr>
            <w:tcW w:w="1134"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100%</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continue"/>
            <w:noWrap/>
            <w:vAlign w:val="center"/>
          </w:tcPr>
          <w:p>
            <w:pPr>
              <w:widowControl/>
              <w:jc w:val="center"/>
              <w:rPr>
                <w:rFonts w:eastAsia="仿宋_GB2312"/>
                <w:color w:val="000000"/>
                <w:kern w:val="0"/>
                <w:szCs w:val="21"/>
              </w:rPr>
            </w:pP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人均到馆人次</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≥0.4</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0.84</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noWrap/>
            <w:vAlign w:val="center"/>
          </w:tcPr>
          <w:p>
            <w:pPr>
              <w:widowControl/>
              <w:jc w:val="center"/>
              <w:rPr>
                <w:rFonts w:eastAsia="仿宋_GB2312"/>
                <w:color w:val="000000"/>
                <w:kern w:val="0"/>
                <w:szCs w:val="21"/>
              </w:rPr>
            </w:pPr>
            <w:r>
              <w:rPr>
                <w:rFonts w:hint="eastAsia" w:eastAsia="仿宋_GB2312"/>
                <w:color w:val="000000"/>
                <w:kern w:val="0"/>
                <w:szCs w:val="21"/>
              </w:rPr>
              <w:t>时效</w:t>
            </w:r>
          </w:p>
          <w:p>
            <w:pPr>
              <w:widowControl/>
              <w:jc w:val="center"/>
              <w:rPr>
                <w:rFonts w:eastAsia="仿宋_GB2312"/>
                <w:color w:val="000000"/>
                <w:kern w:val="0"/>
                <w:szCs w:val="21"/>
              </w:rPr>
            </w:pPr>
            <w:r>
              <w:rPr>
                <w:rFonts w:hint="eastAsia" w:eastAsia="仿宋_GB2312"/>
                <w:color w:val="000000"/>
                <w:kern w:val="0"/>
                <w:szCs w:val="21"/>
              </w:rPr>
              <w:t>指标</w:t>
            </w:r>
          </w:p>
        </w:tc>
        <w:tc>
          <w:tcPr>
            <w:tcW w:w="1310" w:type="dxa"/>
            <w:noWrap/>
            <w:vAlign w:val="center"/>
          </w:tcPr>
          <w:p>
            <w:pPr>
              <w:widowControl/>
              <w:jc w:val="left"/>
              <w:rPr>
                <w:rFonts w:eastAsia="仿宋_GB2312"/>
                <w:color w:val="000000"/>
                <w:kern w:val="0"/>
                <w:sz w:val="18"/>
                <w:szCs w:val="18"/>
              </w:rPr>
            </w:pPr>
            <w:r>
              <w:rPr>
                <w:rFonts w:hint="eastAsia" w:ascii="仿宋_GB2312" w:eastAsia="仿宋_GB2312"/>
                <w:kern w:val="0"/>
                <w:sz w:val="18"/>
                <w:szCs w:val="18"/>
              </w:rPr>
              <w:t>系统故障修复处理时间</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≤24小时</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18小时</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restart"/>
            <w:noWrap/>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基本支出</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w:t>
            </w:r>
            <w:r>
              <w:rPr>
                <w:rFonts w:eastAsia="仿宋_GB2312"/>
                <w:color w:val="000000"/>
                <w:kern w:val="0"/>
                <w:sz w:val="18"/>
                <w:szCs w:val="18"/>
              </w:rPr>
              <w:t>10</w:t>
            </w:r>
            <w:r>
              <w:rPr>
                <w:rFonts w:hint="eastAsia" w:eastAsia="仿宋_GB2312"/>
                <w:color w:val="000000"/>
                <w:kern w:val="0"/>
                <w:sz w:val="18"/>
                <w:szCs w:val="18"/>
              </w:rPr>
              <w:t>2.17万元</w:t>
            </w:r>
          </w:p>
        </w:tc>
        <w:tc>
          <w:tcPr>
            <w:tcW w:w="1134" w:type="dxa"/>
            <w:noWrap/>
            <w:vAlign w:val="center"/>
          </w:tcPr>
          <w:p>
            <w:pPr>
              <w:widowControl/>
              <w:jc w:val="left"/>
              <w:rPr>
                <w:rFonts w:eastAsia="仿宋_GB2312"/>
                <w:color w:val="000000"/>
                <w:kern w:val="0"/>
                <w:sz w:val="18"/>
                <w:szCs w:val="18"/>
              </w:rPr>
            </w:pPr>
            <w:r>
              <w:rPr>
                <w:rFonts w:eastAsia="仿宋_GB2312"/>
                <w:color w:val="000000"/>
                <w:kern w:val="0"/>
                <w:sz w:val="18"/>
                <w:szCs w:val="18"/>
              </w:rPr>
              <w:t>10</w:t>
            </w:r>
            <w:r>
              <w:rPr>
                <w:rFonts w:hint="eastAsia" w:eastAsia="仿宋_GB2312"/>
                <w:color w:val="000000"/>
                <w:kern w:val="0"/>
                <w:sz w:val="18"/>
                <w:szCs w:val="18"/>
              </w:rPr>
              <w:t>2.17万元</w:t>
            </w:r>
          </w:p>
        </w:tc>
        <w:tc>
          <w:tcPr>
            <w:tcW w:w="709" w:type="dxa"/>
            <w:noWrap/>
            <w:vAlign w:val="center"/>
          </w:tcPr>
          <w:p>
            <w:pPr>
              <w:widowControl/>
              <w:jc w:val="left"/>
              <w:rPr>
                <w:rFonts w:eastAsia="仿宋_GB2312"/>
                <w:color w:val="000000"/>
                <w:kern w:val="0"/>
                <w:sz w:val="18"/>
                <w:szCs w:val="18"/>
              </w:rPr>
            </w:pPr>
            <w:r>
              <w:rPr>
                <w:rFonts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widowControl/>
              <w:jc w:val="left"/>
              <w:rPr>
                <w:rFonts w:eastAsia="仿宋_GB2312"/>
                <w:color w:val="000000"/>
                <w:kern w:val="0"/>
                <w:szCs w:val="21"/>
              </w:rPr>
            </w:pPr>
          </w:p>
        </w:tc>
        <w:tc>
          <w:tcPr>
            <w:tcW w:w="1244" w:type="dxa"/>
            <w:vMerge w:val="continue"/>
            <w:noWrap/>
            <w:vAlign w:val="center"/>
          </w:tcPr>
          <w:p>
            <w:pPr>
              <w:widowControl/>
              <w:jc w:val="left"/>
              <w:rPr>
                <w:rFonts w:eastAsia="仿宋_GB2312"/>
                <w:color w:val="000000"/>
                <w:kern w:val="0"/>
                <w:szCs w:val="21"/>
              </w:rPr>
            </w:pP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项目支出</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≤41.52万元</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41.52万元</w:t>
            </w:r>
          </w:p>
        </w:tc>
        <w:tc>
          <w:tcPr>
            <w:tcW w:w="709" w:type="dxa"/>
            <w:noWrap/>
            <w:vAlign w:val="center"/>
          </w:tcPr>
          <w:p>
            <w:pPr>
              <w:widowControl/>
              <w:jc w:val="left"/>
              <w:rPr>
                <w:rFonts w:eastAsia="仿宋_GB2312"/>
                <w:color w:val="000000"/>
                <w:kern w:val="0"/>
                <w:sz w:val="18"/>
                <w:szCs w:val="18"/>
              </w:rPr>
            </w:pPr>
            <w:r>
              <w:rPr>
                <w:rFonts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44" w:type="dxa"/>
            <w:noWrap/>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经济效</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益指标</w:t>
            </w:r>
          </w:p>
        </w:tc>
        <w:tc>
          <w:tcPr>
            <w:tcW w:w="1310" w:type="dxa"/>
            <w:noWrap/>
            <w:vAlign w:val="center"/>
          </w:tcPr>
          <w:p>
            <w:pPr>
              <w:widowControl/>
              <w:spacing w:line="280" w:lineRule="exact"/>
              <w:rPr>
                <w:rFonts w:ascii="仿宋" w:hAnsi="仿宋" w:eastAsia="仿宋" w:cs="仿宋"/>
                <w:color w:val="000000"/>
                <w:kern w:val="0"/>
                <w:sz w:val="18"/>
                <w:szCs w:val="18"/>
              </w:rPr>
            </w:pPr>
            <w:r>
              <w:rPr>
                <w:rFonts w:hint="eastAsia" w:eastAsia="仿宋_GB2312"/>
                <w:color w:val="000000"/>
                <w:kern w:val="0"/>
                <w:szCs w:val="21"/>
              </w:rPr>
              <w:t>提高群众民文化素养</w:t>
            </w:r>
          </w:p>
        </w:tc>
        <w:tc>
          <w:tcPr>
            <w:tcW w:w="1298" w:type="dxa"/>
            <w:noWrap/>
            <w:vAlign w:val="center"/>
          </w:tcPr>
          <w:p>
            <w:pPr>
              <w:widowControl/>
              <w:spacing w:line="280" w:lineRule="exact"/>
              <w:jc w:val="center"/>
              <w:rPr>
                <w:rFonts w:eastAsia="仿宋_GB2312"/>
                <w:color w:val="000000"/>
                <w:kern w:val="0"/>
                <w:sz w:val="18"/>
                <w:szCs w:val="18"/>
              </w:rPr>
            </w:pPr>
            <w:r>
              <w:rPr>
                <w:rFonts w:hint="eastAsia" w:eastAsia="仿宋_GB2312"/>
                <w:color w:val="000000"/>
                <w:kern w:val="0"/>
                <w:sz w:val="18"/>
                <w:szCs w:val="18"/>
              </w:rPr>
              <w:t>提高群众民文化素养</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提高群众民文化素养</w:t>
            </w:r>
          </w:p>
        </w:tc>
        <w:tc>
          <w:tcPr>
            <w:tcW w:w="709"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w:t>
            </w:r>
          </w:p>
        </w:tc>
        <w:tc>
          <w:tcPr>
            <w:tcW w:w="898"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restart"/>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1298" w:type="dxa"/>
            <w:noWrap/>
            <w:vAlign w:val="center"/>
          </w:tcPr>
          <w:p>
            <w:pPr>
              <w:widowControl/>
              <w:jc w:val="center"/>
              <w:rPr>
                <w:rFonts w:eastAsia="仿宋_GB2312"/>
                <w:color w:val="000000"/>
                <w:kern w:val="0"/>
                <w:sz w:val="18"/>
                <w:szCs w:val="18"/>
              </w:rPr>
            </w:pPr>
            <w:r>
              <w:rPr>
                <w:rFonts w:hint="eastAsia" w:eastAsia="仿宋_GB2312"/>
                <w:color w:val="000000"/>
                <w:kern w:val="0"/>
                <w:sz w:val="18"/>
                <w:szCs w:val="18"/>
              </w:rPr>
              <w:t>提高城乡居民文化供给</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vMerge w:val="continue"/>
            <w:noWrap/>
            <w:vAlign w:val="center"/>
          </w:tcPr>
          <w:p>
            <w:pPr>
              <w:widowControl/>
              <w:jc w:val="center"/>
              <w:rPr>
                <w:rFonts w:eastAsia="仿宋_GB2312"/>
                <w:color w:val="000000"/>
                <w:kern w:val="0"/>
                <w:szCs w:val="21"/>
              </w:rPr>
            </w:pP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总馆服务人次</w:t>
            </w:r>
          </w:p>
        </w:tc>
        <w:tc>
          <w:tcPr>
            <w:tcW w:w="1298" w:type="dxa"/>
            <w:noWrap/>
            <w:vAlign w:val="center"/>
          </w:tcPr>
          <w:p>
            <w:pPr>
              <w:widowControl/>
              <w:jc w:val="center"/>
              <w:rPr>
                <w:rFonts w:eastAsia="仿宋_GB2312"/>
                <w:color w:val="000000"/>
                <w:kern w:val="0"/>
                <w:sz w:val="18"/>
                <w:szCs w:val="18"/>
              </w:rPr>
            </w:pPr>
            <w:r>
              <w:rPr>
                <w:rFonts w:hint="eastAsia" w:eastAsia="仿宋_GB2312"/>
                <w:color w:val="000000"/>
                <w:kern w:val="0"/>
                <w:sz w:val="18"/>
                <w:szCs w:val="18"/>
              </w:rPr>
              <w:t>≥1.5</w:t>
            </w:r>
            <w:r>
              <w:rPr>
                <w:rFonts w:hint="eastAsia"/>
                <w:color w:val="595959"/>
                <w:sz w:val="18"/>
                <w:szCs w:val="18"/>
                <w:shd w:val="clear" w:color="auto" w:fill="FFFFFF"/>
              </w:rPr>
              <w:t>万人次</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6.58</w:t>
            </w:r>
            <w:r>
              <w:rPr>
                <w:rFonts w:hint="eastAsia"/>
                <w:color w:val="595959"/>
                <w:sz w:val="18"/>
                <w:szCs w:val="18"/>
                <w:shd w:val="clear" w:color="auto" w:fill="FFFFFF"/>
              </w:rPr>
              <w:t>万人次</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5</w:t>
            </w:r>
          </w:p>
        </w:tc>
        <w:tc>
          <w:tcPr>
            <w:tcW w:w="1445" w:type="dxa"/>
            <w:noWrap/>
            <w:vAlign w:val="center"/>
          </w:tcPr>
          <w:p>
            <w:pPr>
              <w:widowControl/>
              <w:jc w:val="left"/>
              <w:rPr>
                <w:rFonts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center"/>
              <w:rPr>
                <w:rFonts w:eastAsia="仿宋_GB2312"/>
                <w:color w:val="000000"/>
                <w:kern w:val="0"/>
                <w:szCs w:val="21"/>
              </w:rPr>
            </w:pPr>
          </w:p>
        </w:tc>
        <w:tc>
          <w:tcPr>
            <w:tcW w:w="1205" w:type="dxa"/>
            <w:vMerge w:val="continue"/>
            <w:noWrap/>
            <w:vAlign w:val="center"/>
          </w:tcPr>
          <w:p>
            <w:pPr>
              <w:jc w:val="left"/>
              <w:rPr>
                <w:rFonts w:eastAsia="仿宋_GB2312"/>
                <w:color w:val="000000"/>
                <w:kern w:val="0"/>
                <w:szCs w:val="21"/>
              </w:rPr>
            </w:pPr>
          </w:p>
        </w:tc>
        <w:tc>
          <w:tcPr>
            <w:tcW w:w="1244"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310" w:type="dxa"/>
            <w:noWrap/>
            <w:vAlign w:val="center"/>
          </w:tcPr>
          <w:p>
            <w:pPr>
              <w:widowControl/>
              <w:jc w:val="left"/>
              <w:rPr>
                <w:rFonts w:eastAsia="仿宋_GB2312"/>
                <w:color w:val="000000"/>
                <w:kern w:val="0"/>
                <w:sz w:val="18"/>
                <w:szCs w:val="18"/>
              </w:rPr>
            </w:pPr>
          </w:p>
        </w:tc>
        <w:tc>
          <w:tcPr>
            <w:tcW w:w="1298" w:type="dxa"/>
            <w:noWrap/>
            <w:vAlign w:val="center"/>
          </w:tcPr>
          <w:p>
            <w:pPr>
              <w:widowControl/>
              <w:jc w:val="left"/>
              <w:rPr>
                <w:rFonts w:eastAsia="仿宋_GB2312"/>
                <w:color w:val="000000"/>
                <w:kern w:val="0"/>
                <w:sz w:val="18"/>
                <w:szCs w:val="18"/>
              </w:rPr>
            </w:pPr>
          </w:p>
        </w:tc>
        <w:tc>
          <w:tcPr>
            <w:tcW w:w="1134" w:type="dxa"/>
            <w:noWrap/>
            <w:vAlign w:val="center"/>
          </w:tcPr>
          <w:p>
            <w:pPr>
              <w:widowControl/>
              <w:jc w:val="left"/>
              <w:rPr>
                <w:rFonts w:eastAsia="仿宋_GB2312"/>
                <w:color w:val="000000"/>
                <w:kern w:val="0"/>
                <w:sz w:val="18"/>
                <w:szCs w:val="18"/>
              </w:rPr>
            </w:pPr>
          </w:p>
        </w:tc>
        <w:tc>
          <w:tcPr>
            <w:tcW w:w="709" w:type="dxa"/>
            <w:noWrap/>
            <w:vAlign w:val="center"/>
          </w:tcPr>
          <w:p>
            <w:pPr>
              <w:widowControl/>
              <w:jc w:val="left"/>
              <w:rPr>
                <w:rFonts w:eastAsia="仿宋_GB2312"/>
                <w:color w:val="000000"/>
                <w:kern w:val="0"/>
                <w:sz w:val="18"/>
                <w:szCs w:val="18"/>
              </w:rPr>
            </w:pPr>
          </w:p>
        </w:tc>
        <w:tc>
          <w:tcPr>
            <w:tcW w:w="898" w:type="dxa"/>
            <w:noWrap/>
            <w:vAlign w:val="center"/>
          </w:tcPr>
          <w:p>
            <w:pPr>
              <w:widowControl/>
              <w:jc w:val="left"/>
              <w:rPr>
                <w:rFonts w:eastAsia="仿宋_GB2312"/>
                <w:color w:val="000000"/>
                <w:kern w:val="0"/>
                <w:sz w:val="18"/>
                <w:szCs w:val="18"/>
              </w:rPr>
            </w:pPr>
          </w:p>
        </w:tc>
        <w:tc>
          <w:tcPr>
            <w:tcW w:w="1445"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80" w:type="dxa"/>
            <w:vMerge w:val="continue"/>
            <w:noWrap/>
            <w:vAlign w:val="center"/>
          </w:tcPr>
          <w:p>
            <w:pPr>
              <w:widowControl/>
              <w:jc w:val="center"/>
              <w:rPr>
                <w:rFonts w:eastAsia="仿宋_GB2312"/>
                <w:color w:val="000000"/>
                <w:kern w:val="0"/>
                <w:szCs w:val="21"/>
              </w:rPr>
            </w:pPr>
          </w:p>
        </w:tc>
        <w:tc>
          <w:tcPr>
            <w:tcW w:w="1205" w:type="dxa"/>
            <w:vMerge w:val="continue"/>
            <w:noWrap/>
            <w:vAlign w:val="center"/>
          </w:tcPr>
          <w:p>
            <w:pPr>
              <w:widowControl/>
              <w:jc w:val="left"/>
              <w:rPr>
                <w:rFonts w:eastAsia="仿宋_GB2312"/>
                <w:color w:val="000000"/>
                <w:kern w:val="0"/>
                <w:szCs w:val="21"/>
              </w:rPr>
            </w:pPr>
          </w:p>
        </w:tc>
        <w:tc>
          <w:tcPr>
            <w:tcW w:w="1244"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310" w:type="dxa"/>
            <w:noWrap/>
            <w:vAlign w:val="center"/>
          </w:tcPr>
          <w:p>
            <w:pPr>
              <w:widowControl/>
              <w:spacing w:line="260" w:lineRule="exact"/>
              <w:jc w:val="center"/>
              <w:rPr>
                <w:rFonts w:eastAsia="仿宋_GB2312"/>
                <w:color w:val="000000"/>
                <w:kern w:val="0"/>
                <w:sz w:val="18"/>
                <w:szCs w:val="18"/>
              </w:rPr>
            </w:pPr>
            <w:r>
              <w:rPr>
                <w:rFonts w:hint="eastAsia" w:eastAsia="仿宋_GB2312"/>
                <w:color w:val="000000"/>
                <w:kern w:val="0"/>
                <w:sz w:val="18"/>
                <w:szCs w:val="18"/>
              </w:rPr>
              <w:t>提高设施开放程度</w:t>
            </w:r>
          </w:p>
        </w:tc>
        <w:tc>
          <w:tcPr>
            <w:tcW w:w="1298" w:type="dxa"/>
            <w:noWrap/>
            <w:vAlign w:val="center"/>
          </w:tcPr>
          <w:p>
            <w:pPr>
              <w:widowControl/>
              <w:spacing w:line="260" w:lineRule="exact"/>
              <w:jc w:val="center"/>
              <w:rPr>
                <w:rFonts w:eastAsia="仿宋_GB2312"/>
                <w:color w:val="000000"/>
                <w:kern w:val="0"/>
                <w:sz w:val="18"/>
                <w:szCs w:val="18"/>
              </w:rPr>
            </w:pPr>
            <w:r>
              <w:rPr>
                <w:rFonts w:hint="eastAsia" w:eastAsia="仿宋_GB2312"/>
                <w:color w:val="000000"/>
                <w:kern w:val="0"/>
                <w:sz w:val="18"/>
                <w:szCs w:val="18"/>
              </w:rPr>
              <w:t>提高设施开放程度</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提高设施开放程度</w:t>
            </w:r>
          </w:p>
        </w:tc>
        <w:tc>
          <w:tcPr>
            <w:tcW w:w="709"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p>
        </w:tc>
        <w:tc>
          <w:tcPr>
            <w:tcW w:w="1445"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205"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44"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310"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读者满意度</w:t>
            </w:r>
          </w:p>
        </w:tc>
        <w:tc>
          <w:tcPr>
            <w:tcW w:w="12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≥90%</w:t>
            </w:r>
          </w:p>
        </w:tc>
        <w:tc>
          <w:tcPr>
            <w:tcW w:w="1134"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92%</w:t>
            </w:r>
          </w:p>
        </w:tc>
        <w:tc>
          <w:tcPr>
            <w:tcW w:w="7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8"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w:t>
            </w:r>
          </w:p>
        </w:tc>
        <w:tc>
          <w:tcPr>
            <w:tcW w:w="1445"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271" w:type="dxa"/>
            <w:gridSpan w:val="6"/>
            <w:noWrap/>
            <w:vAlign w:val="center"/>
          </w:tcPr>
          <w:p>
            <w:pPr>
              <w:widowControl/>
              <w:jc w:val="center"/>
              <w:rPr>
                <w:rFonts w:eastAsia="仿宋_GB2312"/>
                <w:color w:val="000000"/>
                <w:kern w:val="0"/>
                <w:sz w:val="18"/>
                <w:szCs w:val="18"/>
              </w:rPr>
            </w:pPr>
            <w:r>
              <w:rPr>
                <w:rFonts w:eastAsia="仿宋_GB2312"/>
                <w:color w:val="000000"/>
                <w:kern w:val="0"/>
                <w:sz w:val="18"/>
                <w:szCs w:val="18"/>
              </w:rPr>
              <w:t>总分</w:t>
            </w:r>
          </w:p>
        </w:tc>
        <w:tc>
          <w:tcPr>
            <w:tcW w:w="709" w:type="dxa"/>
            <w:noWrap/>
            <w:vAlign w:val="center"/>
          </w:tcPr>
          <w:p>
            <w:pPr>
              <w:widowControl/>
              <w:jc w:val="center"/>
              <w:rPr>
                <w:rFonts w:eastAsia="仿宋_GB2312"/>
                <w:color w:val="000000"/>
                <w:kern w:val="0"/>
                <w:sz w:val="18"/>
                <w:szCs w:val="18"/>
              </w:rPr>
            </w:pPr>
            <w:r>
              <w:rPr>
                <w:rFonts w:eastAsia="仿宋_GB2312"/>
                <w:color w:val="000000"/>
                <w:kern w:val="0"/>
                <w:sz w:val="18"/>
                <w:szCs w:val="18"/>
              </w:rPr>
              <w:t>100</w:t>
            </w:r>
          </w:p>
        </w:tc>
        <w:tc>
          <w:tcPr>
            <w:tcW w:w="898"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99.93</w:t>
            </w:r>
          </w:p>
        </w:tc>
        <w:tc>
          <w:tcPr>
            <w:tcW w:w="1445"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rPr>
          <w:rFonts w:ascii="黑体" w:hAnsi="宋体" w:eastAsia="黑体"/>
          <w:kern w:val="0"/>
          <w:sz w:val="32"/>
          <w:szCs w:val="32"/>
        </w:rPr>
      </w:pPr>
      <w:r>
        <w:rPr>
          <w:rFonts w:hint="eastAsia" w:ascii="黑体" w:hAnsi="黑体" w:eastAsia="黑体"/>
          <w:kern w:val="0"/>
          <w:sz w:val="32"/>
          <w:szCs w:val="32"/>
        </w:rPr>
        <w:t>附件7</w:t>
      </w:r>
    </w:p>
    <w:p>
      <w:pPr>
        <w:jc w:val="center"/>
        <w:rPr>
          <w:rFonts w:ascii="宋体" w:hAnsi="宋体"/>
          <w:b/>
          <w:bCs/>
          <w:sz w:val="44"/>
          <w:szCs w:val="44"/>
        </w:rPr>
      </w:pPr>
      <w:r>
        <w:rPr>
          <w:rFonts w:hint="eastAsia" w:ascii="宋体" w:hAnsi="宋体" w:cs="Arial"/>
          <w:b/>
          <w:bCs/>
          <w:sz w:val="44"/>
          <w:szCs w:val="44"/>
        </w:rPr>
        <w:t>江永县图书馆</w:t>
      </w:r>
      <w:r>
        <w:rPr>
          <w:rFonts w:hint="eastAsia" w:ascii="宋体" w:hAnsi="宋体"/>
          <w:b/>
          <w:bCs/>
          <w:sz w:val="44"/>
          <w:szCs w:val="44"/>
        </w:rPr>
        <w:t>县级专项免费开放资金及事业发展资金绩效自评报告</w:t>
      </w:r>
    </w:p>
    <w:p>
      <w:pPr>
        <w:numPr>
          <w:ilvl w:val="0"/>
          <w:numId w:val="1"/>
        </w:numPr>
        <w:spacing w:line="360" w:lineRule="auto"/>
        <w:ind w:firstLine="640" w:firstLineChars="200"/>
        <w:rPr>
          <w:sz w:val="32"/>
          <w:szCs w:val="32"/>
        </w:rPr>
      </w:pPr>
      <w:r>
        <w:rPr>
          <w:rFonts w:hint="eastAsia"/>
          <w:sz w:val="32"/>
          <w:szCs w:val="32"/>
        </w:rPr>
        <w:t>项目概况</w:t>
      </w:r>
    </w:p>
    <w:p>
      <w:pPr>
        <w:numPr>
          <w:ilvl w:val="0"/>
          <w:numId w:val="2"/>
        </w:numPr>
        <w:spacing w:line="360" w:lineRule="auto"/>
        <w:ind w:firstLine="640" w:firstLineChars="200"/>
        <w:rPr>
          <w:sz w:val="32"/>
          <w:szCs w:val="32"/>
        </w:rPr>
      </w:pPr>
      <w:r>
        <w:rPr>
          <w:rFonts w:hint="eastAsia"/>
          <w:sz w:val="32"/>
          <w:szCs w:val="32"/>
        </w:rPr>
        <w:t>项目单位基本情况。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江永县图书馆是江永县文化旅游广电体育局下属全额拨款的事业单位，内设3个职能股室：办公室、读者服务室和少儿阅览室。单位定编9名，现有在编人员8人。</w:t>
      </w:r>
    </w:p>
    <w:p>
      <w:pPr>
        <w:numPr>
          <w:ilvl w:val="0"/>
          <w:numId w:val="2"/>
        </w:numPr>
        <w:spacing w:line="360" w:lineRule="auto"/>
        <w:ind w:firstLine="640" w:firstLineChars="200"/>
        <w:rPr>
          <w:sz w:val="32"/>
          <w:szCs w:val="32"/>
        </w:rPr>
      </w:pPr>
      <w:r>
        <w:rPr>
          <w:rFonts w:hint="eastAsia"/>
          <w:sz w:val="32"/>
          <w:szCs w:val="32"/>
        </w:rPr>
        <w:t>项目基本情况简介，包括项目基本性质、用途和主要内容、涉及及范围等。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县级免费开放资金用于保障图书馆正常运行，做好全年免费开放工作。</w:t>
      </w:r>
    </w:p>
    <w:p>
      <w:pPr>
        <w:numPr>
          <w:ilvl w:val="0"/>
          <w:numId w:val="3"/>
        </w:numPr>
        <w:spacing w:line="360" w:lineRule="auto"/>
        <w:ind w:firstLine="640" w:firstLineChars="200"/>
        <w:rPr>
          <w:sz w:val="32"/>
          <w:szCs w:val="32"/>
        </w:rPr>
      </w:pPr>
      <w:r>
        <w:rPr>
          <w:rFonts w:hint="eastAsia"/>
          <w:sz w:val="32"/>
          <w:szCs w:val="32"/>
        </w:rPr>
        <w:t>项目资金使用及管理情况</w:t>
      </w:r>
    </w:p>
    <w:p>
      <w:pPr>
        <w:numPr>
          <w:ilvl w:val="0"/>
          <w:numId w:val="4"/>
        </w:numPr>
        <w:spacing w:line="360" w:lineRule="auto"/>
        <w:ind w:firstLine="640" w:firstLineChars="200"/>
        <w:rPr>
          <w:sz w:val="32"/>
          <w:szCs w:val="32"/>
        </w:rPr>
      </w:pPr>
      <w:r>
        <w:rPr>
          <w:rFonts w:hint="eastAsia"/>
          <w:sz w:val="32"/>
          <w:szCs w:val="32"/>
        </w:rPr>
        <w:t>项目资金（包括财政资金、自筹资金安排等）安排落实、总投入等情况分析。</w:t>
      </w:r>
    </w:p>
    <w:p>
      <w:pPr>
        <w:spacing w:line="360" w:lineRule="auto"/>
        <w:ind w:firstLine="640" w:firstLineChars="200"/>
        <w:rPr>
          <w:sz w:val="32"/>
          <w:szCs w:val="32"/>
        </w:rPr>
      </w:pPr>
      <w:r>
        <w:rPr>
          <w:rFonts w:hint="eastAsia" w:ascii="仿宋" w:hAnsi="仿宋" w:eastAsia="仿宋" w:cs="仿宋"/>
          <w:sz w:val="32"/>
          <w:szCs w:val="32"/>
        </w:rPr>
        <w:t>2025年县级配套公共图书馆免费开放资金7.4万元，其中事业发展资金2.4万元。</w:t>
      </w:r>
    </w:p>
    <w:p>
      <w:pPr>
        <w:numPr>
          <w:ilvl w:val="0"/>
          <w:numId w:val="4"/>
        </w:numPr>
        <w:spacing w:line="360" w:lineRule="auto"/>
        <w:ind w:firstLine="640" w:firstLineChars="200"/>
        <w:rPr>
          <w:sz w:val="32"/>
          <w:szCs w:val="32"/>
        </w:rPr>
      </w:pPr>
      <w:r>
        <w:rPr>
          <w:rFonts w:hint="eastAsia"/>
          <w:sz w:val="32"/>
          <w:szCs w:val="32"/>
        </w:rPr>
        <w:t>项目资金（只要是指财政资金）实际使用情况分析。</w:t>
      </w:r>
    </w:p>
    <w:p>
      <w:pPr>
        <w:widowControl/>
        <w:adjustRightInd w:val="0"/>
        <w:snapToGrid w:val="0"/>
        <w:spacing w:line="600" w:lineRule="exact"/>
        <w:ind w:firstLine="640" w:firstLineChars="200"/>
        <w:rPr>
          <w:rFonts w:ascii="仿宋_GB2312" w:hAnsi="仿宋" w:eastAsia="仿宋_GB2312"/>
          <w:sz w:val="32"/>
          <w:szCs w:val="32"/>
        </w:rPr>
      </w:pPr>
      <w:r>
        <w:rPr>
          <w:rFonts w:hint="eastAsia" w:ascii="仿宋" w:hAnsi="仿宋" w:eastAsia="仿宋" w:cs="仿宋"/>
          <w:color w:val="000000"/>
          <w:kern w:val="0"/>
          <w:sz w:val="32"/>
          <w:szCs w:val="32"/>
        </w:rPr>
        <w:t>江永县图书馆县级免费开放资金和事业发展资金7.4</w:t>
      </w:r>
      <w:r>
        <w:rPr>
          <w:rFonts w:ascii="仿宋" w:hAnsi="仿宋" w:eastAsia="仿宋" w:cs="仿宋"/>
          <w:color w:val="000000"/>
          <w:kern w:val="0"/>
          <w:sz w:val="32"/>
          <w:szCs w:val="32"/>
        </w:rPr>
        <w:t>万元，实际完成</w:t>
      </w:r>
      <w:r>
        <w:rPr>
          <w:rFonts w:hint="eastAsia" w:ascii="仿宋" w:hAnsi="仿宋" w:eastAsia="仿宋" w:cs="仿宋"/>
          <w:color w:val="000000"/>
          <w:kern w:val="0"/>
          <w:sz w:val="32"/>
          <w:szCs w:val="32"/>
        </w:rPr>
        <w:t>7.4</w:t>
      </w:r>
      <w:r>
        <w:rPr>
          <w:rFonts w:ascii="仿宋" w:hAnsi="仿宋" w:eastAsia="仿宋" w:cs="仿宋"/>
          <w:color w:val="000000"/>
          <w:kern w:val="0"/>
          <w:sz w:val="32"/>
          <w:szCs w:val="32"/>
        </w:rPr>
        <w:t>万元，完成率为</w:t>
      </w:r>
      <w:r>
        <w:rPr>
          <w:rFonts w:hint="eastAsia" w:ascii="仿宋" w:hAnsi="仿宋" w:eastAsia="仿宋" w:cs="仿宋"/>
          <w:color w:val="000000"/>
          <w:kern w:val="0"/>
          <w:sz w:val="32"/>
          <w:szCs w:val="32"/>
        </w:rPr>
        <w:t>100%。</w:t>
      </w:r>
    </w:p>
    <w:p>
      <w:pPr>
        <w:widowControl/>
        <w:adjustRightInd w:val="0"/>
        <w:snapToGrid w:val="0"/>
        <w:spacing w:line="600" w:lineRule="exact"/>
        <w:ind w:firstLine="640" w:firstLineChars="200"/>
        <w:rPr>
          <w:sz w:val="32"/>
          <w:szCs w:val="32"/>
        </w:rPr>
      </w:pPr>
      <w:r>
        <w:rPr>
          <w:rFonts w:hint="eastAsia" w:ascii="仿宋_GB2312" w:hAnsi="仿宋" w:eastAsia="仿宋_GB2312"/>
          <w:sz w:val="32"/>
          <w:szCs w:val="32"/>
        </w:rPr>
        <w:t>我单位严格按照我县专项资金管理办法执行，所有手续合规合法，并建立专项科目台账供主管部门和其他相关部门检查。</w:t>
      </w:r>
    </w:p>
    <w:p>
      <w:pPr>
        <w:numPr>
          <w:ilvl w:val="0"/>
          <w:numId w:val="4"/>
        </w:numPr>
        <w:spacing w:line="360" w:lineRule="auto"/>
        <w:ind w:firstLine="640" w:firstLineChars="200"/>
        <w:rPr>
          <w:sz w:val="32"/>
          <w:szCs w:val="32"/>
        </w:rPr>
      </w:pPr>
      <w:r>
        <w:rPr>
          <w:rFonts w:hint="eastAsia"/>
          <w:sz w:val="32"/>
          <w:szCs w:val="32"/>
        </w:rPr>
        <w:t>项目资金管理情况分析，主要包括管理制度、办法的制定及执行情况。</w:t>
      </w:r>
    </w:p>
    <w:p>
      <w:pPr>
        <w:spacing w:line="360" w:lineRule="auto"/>
        <w:ind w:firstLine="640" w:firstLineChars="200"/>
        <w:rPr>
          <w:sz w:val="32"/>
          <w:szCs w:val="32"/>
        </w:rPr>
      </w:pPr>
      <w:r>
        <w:rPr>
          <w:rFonts w:hint="eastAsia" w:ascii="仿宋" w:hAnsi="仿宋" w:eastAsia="仿宋" w:cs="仿宋"/>
          <w:sz w:val="32"/>
          <w:szCs w:val="32"/>
        </w:rPr>
        <w:t>为了有计划地使用专项经费，本单位制定了《建设项目的内部控制制度》、《内部控制合同管理制度》、《单位预算管理内部控制制度》等内控制度，严格遵守《财政部 文化部关于印发 &lt; 中央补助地方美术馆 公共图书馆 文化馆（ 站） 免费开放专项资金管理暂行办法 &gt; 的通知》等各项制度，规范单位项目预算经费的执行和管理。由于严格按照规定来执行经费的使用，专项经费管理到位，使用合理，工作开展顺畅。</w:t>
      </w:r>
    </w:p>
    <w:p>
      <w:pPr>
        <w:numPr>
          <w:ilvl w:val="0"/>
          <w:numId w:val="5"/>
        </w:numPr>
        <w:spacing w:line="360" w:lineRule="auto"/>
        <w:ind w:firstLine="640" w:firstLineChars="200"/>
        <w:rPr>
          <w:sz w:val="32"/>
          <w:szCs w:val="32"/>
        </w:rPr>
      </w:pPr>
      <w:r>
        <w:rPr>
          <w:rFonts w:hint="eastAsia"/>
          <w:sz w:val="32"/>
          <w:szCs w:val="32"/>
        </w:rPr>
        <w:t>项目组织实施情况</w:t>
      </w:r>
    </w:p>
    <w:p>
      <w:pPr>
        <w:numPr>
          <w:ilvl w:val="0"/>
          <w:numId w:val="6"/>
        </w:numPr>
        <w:spacing w:line="360" w:lineRule="auto"/>
        <w:ind w:firstLine="640" w:firstLineChars="200"/>
        <w:rPr>
          <w:sz w:val="32"/>
          <w:szCs w:val="32"/>
        </w:rPr>
      </w:pPr>
      <w:r>
        <w:rPr>
          <w:rFonts w:hint="eastAsia"/>
          <w:sz w:val="32"/>
          <w:szCs w:val="32"/>
        </w:rPr>
        <w:t>项目组织情况分析，主要包括项目招投标、调整、竣工验收等情况。</w:t>
      </w:r>
    </w:p>
    <w:p>
      <w:pPr>
        <w:spacing w:line="360" w:lineRule="auto"/>
        <w:ind w:firstLine="640" w:firstLineChars="200"/>
        <w:rPr>
          <w:sz w:val="32"/>
          <w:szCs w:val="32"/>
        </w:rPr>
      </w:pPr>
      <w:r>
        <w:rPr>
          <w:rFonts w:hint="eastAsia" w:ascii="仿宋" w:hAnsi="仿宋" w:eastAsia="仿宋" w:cs="仿宋"/>
          <w:sz w:val="32"/>
          <w:szCs w:val="32"/>
        </w:rPr>
        <w:t>我单位安排专人负责绩效评价工作。出纳负责所有项目的规范使用，会计负责项目日常监督工作。</w:t>
      </w:r>
    </w:p>
    <w:p>
      <w:pPr>
        <w:numPr>
          <w:ilvl w:val="0"/>
          <w:numId w:val="6"/>
        </w:numPr>
        <w:spacing w:line="360" w:lineRule="auto"/>
        <w:ind w:firstLine="640" w:firstLineChars="200"/>
        <w:rPr>
          <w:sz w:val="32"/>
          <w:szCs w:val="32"/>
        </w:rPr>
      </w:pPr>
      <w:r>
        <w:rPr>
          <w:rFonts w:hint="eastAsia"/>
          <w:sz w:val="32"/>
          <w:szCs w:val="32"/>
        </w:rPr>
        <w:t>项目管理情况分析，主要包括项目管理制度建设、日常检查监督管理等情况。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为了有计划地使用专项经费，本单位严格遵守</w:t>
      </w:r>
      <w:r>
        <w:rPr>
          <w:rFonts w:hint="eastAsia" w:ascii="仿宋" w:hAnsi="仿宋" w:eastAsia="仿宋" w:cs="仿宋"/>
          <w:sz w:val="32"/>
          <w:szCs w:val="32"/>
          <w:lang w:eastAsia="zh-CN"/>
        </w:rPr>
        <w:t>省财政厅</w:t>
      </w:r>
      <w:r>
        <w:rPr>
          <w:rFonts w:hint="eastAsia" w:ascii="仿宋" w:hAnsi="仿宋" w:eastAsia="仿宋" w:cs="仿宋"/>
          <w:sz w:val="32"/>
          <w:szCs w:val="32"/>
        </w:rPr>
        <w:t>等相关规章制度来编制的项目支出预算，规范单位项目预算经费的执行和管理。</w:t>
      </w:r>
    </w:p>
    <w:p>
      <w:pPr>
        <w:numPr>
          <w:ilvl w:val="0"/>
          <w:numId w:val="7"/>
        </w:numPr>
        <w:spacing w:line="360" w:lineRule="auto"/>
        <w:ind w:firstLine="640" w:firstLineChars="200"/>
        <w:rPr>
          <w:sz w:val="32"/>
          <w:szCs w:val="32"/>
        </w:rPr>
      </w:pPr>
      <w:r>
        <w:rPr>
          <w:rFonts w:hint="eastAsia"/>
          <w:sz w:val="32"/>
          <w:szCs w:val="32"/>
        </w:rPr>
        <w:t>项目绩效情况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各基本服务项目、服务内容正常有序免费开放，圆满完成免费开放绩效考核指标任务，图书馆总馆与24小时自助图书馆全年正常开放，总馆接待读者6.58万余人次，全年开展阅读推广活动72次，其中开展线下全民阅读活动9次。</w:t>
      </w:r>
    </w:p>
    <w:p>
      <w:pPr>
        <w:numPr>
          <w:ilvl w:val="0"/>
          <w:numId w:val="7"/>
        </w:numPr>
        <w:spacing w:line="360" w:lineRule="auto"/>
        <w:ind w:firstLine="640" w:firstLineChars="200"/>
        <w:rPr>
          <w:sz w:val="32"/>
          <w:szCs w:val="32"/>
        </w:rPr>
      </w:pPr>
      <w:r>
        <w:rPr>
          <w:rFonts w:hint="eastAsia"/>
          <w:sz w:val="32"/>
          <w:szCs w:val="32"/>
        </w:rPr>
        <w:t>其他需要说明的问题</w:t>
      </w:r>
    </w:p>
    <w:p>
      <w:pPr>
        <w:numPr>
          <w:ilvl w:val="0"/>
          <w:numId w:val="8"/>
        </w:numPr>
        <w:spacing w:line="360" w:lineRule="auto"/>
        <w:ind w:firstLine="624"/>
        <w:rPr>
          <w:sz w:val="32"/>
          <w:szCs w:val="32"/>
        </w:rPr>
      </w:pPr>
      <w:r>
        <w:rPr>
          <w:rFonts w:hint="eastAsia"/>
          <w:sz w:val="32"/>
          <w:szCs w:val="32"/>
        </w:rPr>
        <w:t>后续工作计划。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图书馆将做好图书馆总分馆免费开放，为读者提供更多的优质文化服务，提高数字化服务能力，为城乡居民提供借阅服务。</w:t>
      </w:r>
    </w:p>
    <w:p>
      <w:pPr>
        <w:spacing w:line="360" w:lineRule="auto"/>
        <w:ind w:firstLine="640" w:firstLineChars="200"/>
        <w:rPr>
          <w:sz w:val="32"/>
          <w:szCs w:val="32"/>
        </w:rPr>
      </w:pPr>
      <w:r>
        <w:rPr>
          <w:rFonts w:hint="eastAsia"/>
          <w:sz w:val="32"/>
          <w:szCs w:val="32"/>
        </w:rPr>
        <w:t>（二）主要经营做法、存在的问题和建议。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做法：</w:t>
      </w:r>
      <w:r>
        <w:rPr>
          <w:rFonts w:ascii="仿宋" w:hAnsi="仿宋" w:eastAsia="仿宋" w:cs="仿宋"/>
          <w:sz w:val="32"/>
          <w:szCs w:val="32"/>
        </w:rPr>
        <w:t>全年做好各个馆舍的免费开放工作，包括采购图书、图书上架、整理，报刊杂志订购、上架、装订等，图书借阅、查询、好书荐读等。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存在的问题：图书馆总分馆服务体系还有待完善，根据上级要求建设新型文化空间，完善公共文化服务体系。</w:t>
      </w:r>
    </w:p>
    <w:p>
      <w:pPr>
        <w:spacing w:line="360" w:lineRule="auto"/>
        <w:ind w:firstLine="640" w:firstLineChars="200"/>
        <w:rPr>
          <w:sz w:val="32"/>
          <w:szCs w:val="32"/>
        </w:rPr>
      </w:pPr>
      <w:r>
        <w:rPr>
          <w:rFonts w:hint="eastAsia" w:ascii="仿宋" w:hAnsi="仿宋" w:eastAsia="仿宋" w:cs="仿宋"/>
          <w:sz w:val="32"/>
          <w:szCs w:val="32"/>
        </w:rPr>
        <w:t>建议：参考其他县区图书馆的先进经验不断完善总分馆服务体系。</w:t>
      </w:r>
    </w:p>
    <w:p/>
    <w:p/>
    <w:p/>
    <w:p/>
    <w:p>
      <w:pPr>
        <w:widowControl/>
        <w:jc w:val="center"/>
        <w:rPr>
          <w:rFonts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2025</w:t>
      </w:r>
      <w:r>
        <w:rPr>
          <w:rFonts w:eastAsia="仿宋_GB2312"/>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19"/>
        <w:gridCol w:w="1134"/>
        <w:gridCol w:w="1211"/>
        <w:gridCol w:w="75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县级免费开放专项资金和事业发展资金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3"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江永县文化旅游广电体育局</w:t>
            </w:r>
          </w:p>
        </w:tc>
        <w:tc>
          <w:tcPr>
            <w:tcW w:w="1211"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047" w:type="dxa"/>
            <w:gridSpan w:val="3"/>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211"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56"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219"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1134"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1211"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756"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sz w:val="20"/>
                <w:szCs w:val="20"/>
              </w:rPr>
              <w:t>100%</w:t>
            </w:r>
          </w:p>
        </w:tc>
        <w:tc>
          <w:tcPr>
            <w:tcW w:w="1418"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219"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1134"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1211" w:type="dxa"/>
            <w:noWrap/>
            <w:vAlign w:val="center"/>
          </w:tcPr>
          <w:p>
            <w:pPr>
              <w:widowControl/>
              <w:jc w:val="left"/>
              <w:rPr>
                <w:rFonts w:eastAsia="仿宋_GB2312"/>
                <w:color w:val="000000"/>
                <w:kern w:val="0"/>
                <w:szCs w:val="21"/>
              </w:rPr>
            </w:pPr>
            <w:r>
              <w:rPr>
                <w:rFonts w:hint="eastAsia" w:eastAsia="仿宋_GB2312"/>
                <w:color w:val="000000"/>
                <w:sz w:val="20"/>
                <w:szCs w:val="20"/>
              </w:rPr>
              <w:t>7.4</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19" w:type="dxa"/>
            <w:noWrap/>
            <w:vAlign w:val="center"/>
          </w:tcPr>
          <w:p>
            <w:pPr>
              <w:widowControl/>
              <w:jc w:val="left"/>
              <w:rPr>
                <w:rFonts w:eastAsia="仿宋_GB2312"/>
                <w:color w:val="000000"/>
                <w:kern w:val="0"/>
                <w:szCs w:val="21"/>
              </w:rPr>
            </w:pPr>
          </w:p>
        </w:tc>
        <w:tc>
          <w:tcPr>
            <w:tcW w:w="1134" w:type="dxa"/>
            <w:noWrap/>
            <w:vAlign w:val="center"/>
          </w:tcPr>
          <w:p>
            <w:pPr>
              <w:widowControl/>
              <w:jc w:val="left"/>
              <w:rPr>
                <w:rFonts w:eastAsia="仿宋_GB2312"/>
                <w:color w:val="000000"/>
                <w:kern w:val="0"/>
                <w:szCs w:val="21"/>
              </w:rPr>
            </w:pPr>
          </w:p>
        </w:tc>
        <w:tc>
          <w:tcPr>
            <w:tcW w:w="1211" w:type="dxa"/>
            <w:noWrap/>
            <w:vAlign w:val="center"/>
          </w:tcPr>
          <w:p>
            <w:pPr>
              <w:widowControl/>
              <w:jc w:val="left"/>
              <w:rPr>
                <w:rFonts w:eastAsia="仿宋_GB2312"/>
                <w:color w:val="000000"/>
                <w:kern w:val="0"/>
                <w:szCs w:val="21"/>
              </w:rPr>
            </w:pP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21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3"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8"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Merge w:val="continue"/>
            <w:noWrap/>
            <w:vAlign w:val="center"/>
          </w:tcPr>
          <w:p>
            <w:pPr>
              <w:widowControl/>
              <w:jc w:val="left"/>
              <w:rPr>
                <w:rFonts w:eastAsia="仿宋_GB2312"/>
                <w:color w:val="000000"/>
                <w:kern w:val="0"/>
                <w:szCs w:val="21"/>
              </w:rPr>
            </w:pPr>
          </w:p>
        </w:tc>
        <w:tc>
          <w:tcPr>
            <w:tcW w:w="4513" w:type="dxa"/>
            <w:gridSpan w:val="4"/>
            <w:noWrap/>
            <w:vAlign w:val="center"/>
          </w:tcPr>
          <w:p>
            <w:pPr>
              <w:widowControl/>
              <w:jc w:val="center"/>
              <w:rPr>
                <w:rFonts w:eastAsia="仿宋_GB2312"/>
                <w:kern w:val="0"/>
                <w:szCs w:val="21"/>
              </w:rPr>
            </w:pPr>
            <w:r>
              <w:rPr>
                <w:rFonts w:hint="eastAsia" w:eastAsia="仿宋_GB2312"/>
                <w:kern w:val="0"/>
                <w:szCs w:val="21"/>
              </w:rPr>
              <w:t>提高馆员工作积极性，保障图书馆免费开放工作正常运转</w:t>
            </w:r>
            <w:r>
              <w:rPr>
                <w:rFonts w:eastAsia="仿宋_GB2312"/>
                <w:kern w:val="0"/>
                <w:szCs w:val="21"/>
              </w:rPr>
              <w:t>　</w:t>
            </w:r>
          </w:p>
        </w:tc>
        <w:tc>
          <w:tcPr>
            <w:tcW w:w="4258" w:type="dxa"/>
            <w:gridSpan w:val="4"/>
            <w:noWrap/>
            <w:vAlign w:val="center"/>
          </w:tcPr>
          <w:p>
            <w:pPr>
              <w:widowControl/>
              <w:jc w:val="left"/>
              <w:rPr>
                <w:rFonts w:eastAsia="仿宋_GB2312"/>
                <w:kern w:val="0"/>
                <w:szCs w:val="21"/>
              </w:rPr>
            </w:pPr>
            <w:r>
              <w:rPr>
                <w:rFonts w:hint="eastAsia" w:eastAsia="仿宋_GB2312"/>
                <w:kern w:val="0"/>
                <w:szCs w:val="21"/>
              </w:rPr>
              <w:t>图书馆全年免费开放业务正常运转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kern w:val="0"/>
                <w:szCs w:val="21"/>
              </w:rPr>
            </w:pPr>
            <w:r>
              <w:rPr>
                <w:rFonts w:eastAsia="仿宋_GB2312"/>
                <w:kern w:val="0"/>
                <w:szCs w:val="21"/>
              </w:rPr>
              <w:t>一级指标</w:t>
            </w:r>
          </w:p>
        </w:tc>
        <w:tc>
          <w:tcPr>
            <w:tcW w:w="1080" w:type="dxa"/>
            <w:noWrap/>
            <w:vAlign w:val="center"/>
          </w:tcPr>
          <w:p>
            <w:pPr>
              <w:widowControl/>
              <w:spacing w:line="240" w:lineRule="exact"/>
              <w:jc w:val="center"/>
              <w:rPr>
                <w:rFonts w:eastAsia="仿宋_GB2312"/>
                <w:kern w:val="0"/>
                <w:szCs w:val="21"/>
              </w:rPr>
            </w:pPr>
            <w:r>
              <w:rPr>
                <w:rFonts w:eastAsia="仿宋_GB2312"/>
                <w:kern w:val="0"/>
                <w:szCs w:val="21"/>
              </w:rPr>
              <w:t>二级指标</w:t>
            </w:r>
          </w:p>
        </w:tc>
        <w:tc>
          <w:tcPr>
            <w:tcW w:w="1219" w:type="dxa"/>
            <w:noWrap/>
            <w:vAlign w:val="center"/>
          </w:tcPr>
          <w:p>
            <w:pPr>
              <w:widowControl/>
              <w:spacing w:line="240" w:lineRule="exact"/>
              <w:jc w:val="center"/>
              <w:rPr>
                <w:rFonts w:eastAsia="仿宋_GB2312"/>
                <w:kern w:val="0"/>
                <w:szCs w:val="21"/>
              </w:rPr>
            </w:pPr>
            <w:r>
              <w:rPr>
                <w:rFonts w:eastAsia="仿宋_GB2312"/>
                <w:kern w:val="0"/>
                <w:szCs w:val="21"/>
              </w:rPr>
              <w:t>三级指标</w:t>
            </w:r>
          </w:p>
        </w:tc>
        <w:tc>
          <w:tcPr>
            <w:tcW w:w="1134" w:type="dxa"/>
            <w:noWrap/>
            <w:vAlign w:val="center"/>
          </w:tcPr>
          <w:p>
            <w:pPr>
              <w:widowControl/>
              <w:spacing w:line="240" w:lineRule="exact"/>
              <w:jc w:val="center"/>
              <w:rPr>
                <w:rFonts w:eastAsia="仿宋_GB2312"/>
                <w:kern w:val="0"/>
                <w:szCs w:val="21"/>
              </w:rPr>
            </w:pPr>
            <w:r>
              <w:rPr>
                <w:rFonts w:eastAsia="仿宋_GB2312"/>
                <w:kern w:val="0"/>
                <w:szCs w:val="21"/>
              </w:rPr>
              <w:t>年度</w:t>
            </w:r>
          </w:p>
          <w:p>
            <w:pPr>
              <w:widowControl/>
              <w:spacing w:line="240" w:lineRule="exact"/>
              <w:jc w:val="center"/>
              <w:rPr>
                <w:rFonts w:eastAsia="仿宋_GB2312"/>
                <w:kern w:val="0"/>
                <w:szCs w:val="21"/>
              </w:rPr>
            </w:pPr>
            <w:r>
              <w:rPr>
                <w:rFonts w:eastAsia="仿宋_GB2312"/>
                <w:kern w:val="0"/>
                <w:szCs w:val="21"/>
              </w:rPr>
              <w:t>指标值</w:t>
            </w:r>
          </w:p>
        </w:tc>
        <w:tc>
          <w:tcPr>
            <w:tcW w:w="1211" w:type="dxa"/>
            <w:noWrap/>
            <w:vAlign w:val="center"/>
          </w:tcPr>
          <w:p>
            <w:pPr>
              <w:widowControl/>
              <w:spacing w:line="240" w:lineRule="exact"/>
              <w:jc w:val="center"/>
              <w:rPr>
                <w:rFonts w:eastAsia="仿宋_GB2312"/>
                <w:kern w:val="0"/>
                <w:szCs w:val="21"/>
              </w:rPr>
            </w:pPr>
            <w:r>
              <w:rPr>
                <w:rFonts w:eastAsia="仿宋_GB2312"/>
                <w:kern w:val="0"/>
                <w:szCs w:val="21"/>
              </w:rPr>
              <w:t>实际</w:t>
            </w:r>
          </w:p>
          <w:p>
            <w:pPr>
              <w:widowControl/>
              <w:spacing w:line="240" w:lineRule="exact"/>
              <w:jc w:val="center"/>
              <w:rPr>
                <w:rFonts w:eastAsia="仿宋_GB2312"/>
                <w:kern w:val="0"/>
                <w:szCs w:val="21"/>
              </w:rPr>
            </w:pPr>
            <w:r>
              <w:rPr>
                <w:rFonts w:eastAsia="仿宋_GB2312"/>
                <w:kern w:val="0"/>
                <w:szCs w:val="21"/>
              </w:rPr>
              <w:t>完成值</w:t>
            </w:r>
          </w:p>
        </w:tc>
        <w:tc>
          <w:tcPr>
            <w:tcW w:w="756" w:type="dxa"/>
            <w:noWrap/>
            <w:vAlign w:val="center"/>
          </w:tcPr>
          <w:p>
            <w:pPr>
              <w:widowControl/>
              <w:spacing w:line="240" w:lineRule="exact"/>
              <w:jc w:val="center"/>
              <w:rPr>
                <w:rFonts w:eastAsia="仿宋_GB2312"/>
                <w:kern w:val="0"/>
                <w:szCs w:val="21"/>
              </w:rPr>
            </w:pPr>
            <w:r>
              <w:rPr>
                <w:rFonts w:eastAsia="仿宋_GB2312"/>
                <w:kern w:val="0"/>
                <w:szCs w:val="21"/>
              </w:rPr>
              <w:t>分值</w:t>
            </w:r>
          </w:p>
        </w:tc>
        <w:tc>
          <w:tcPr>
            <w:tcW w:w="873" w:type="dxa"/>
            <w:noWrap/>
            <w:vAlign w:val="center"/>
          </w:tcPr>
          <w:p>
            <w:pPr>
              <w:widowControl/>
              <w:spacing w:line="240" w:lineRule="exact"/>
              <w:jc w:val="center"/>
              <w:rPr>
                <w:rFonts w:eastAsia="仿宋_GB2312"/>
                <w:kern w:val="0"/>
                <w:szCs w:val="21"/>
              </w:rPr>
            </w:pPr>
            <w:r>
              <w:rPr>
                <w:rFonts w:eastAsia="仿宋_GB2312"/>
                <w:kern w:val="0"/>
                <w:szCs w:val="21"/>
              </w:rPr>
              <w:t>得分</w:t>
            </w:r>
          </w:p>
        </w:tc>
        <w:tc>
          <w:tcPr>
            <w:tcW w:w="1418" w:type="dxa"/>
            <w:noWrap/>
            <w:vAlign w:val="center"/>
          </w:tcPr>
          <w:p>
            <w:pPr>
              <w:widowControl/>
              <w:spacing w:line="240" w:lineRule="exact"/>
              <w:jc w:val="center"/>
              <w:rPr>
                <w:rFonts w:eastAsia="仿宋_GB2312"/>
                <w:kern w:val="0"/>
                <w:szCs w:val="21"/>
              </w:rPr>
            </w:pPr>
            <w:r>
              <w:rPr>
                <w:rFonts w:eastAsia="仿宋_GB2312"/>
                <w:kern w:val="0"/>
                <w:szCs w:val="21"/>
              </w:rPr>
              <w:t>偏差原因</w:t>
            </w:r>
          </w:p>
          <w:p>
            <w:pPr>
              <w:widowControl/>
              <w:spacing w:line="240" w:lineRule="exact"/>
              <w:jc w:val="center"/>
              <w:rPr>
                <w:rFonts w:eastAsia="仿宋_GB2312"/>
                <w:kern w:val="0"/>
                <w:szCs w:val="21"/>
              </w:rPr>
            </w:pPr>
            <w:r>
              <w:rPr>
                <w:rFonts w:eastAsia="仿宋_GB2312"/>
                <w:kern w:val="0"/>
                <w:szCs w:val="21"/>
              </w:rPr>
              <w:t>分析及</w:t>
            </w:r>
          </w:p>
          <w:p>
            <w:pPr>
              <w:widowControl/>
              <w:spacing w:line="240" w:lineRule="exact"/>
              <w:jc w:val="center"/>
              <w:rPr>
                <w:rFonts w:eastAsia="仿宋_GB2312"/>
                <w:kern w:val="0"/>
                <w:szCs w:val="21"/>
              </w:rPr>
            </w:pPr>
            <w:r>
              <w:rPr>
                <w:rFonts w:eastAsia="仿宋_GB2312"/>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kern w:val="0"/>
                <w:szCs w:val="21"/>
              </w:rPr>
            </w:pPr>
            <w:r>
              <w:rPr>
                <w:rFonts w:eastAsia="仿宋_GB2312"/>
                <w:kern w:val="0"/>
                <w:szCs w:val="21"/>
              </w:rPr>
              <w:t>产出指标</w:t>
            </w:r>
          </w:p>
          <w:p>
            <w:pPr>
              <w:widowControl/>
              <w:jc w:val="center"/>
              <w:rPr>
                <w:rFonts w:eastAsia="仿宋_GB2312"/>
                <w:kern w:val="0"/>
                <w:szCs w:val="21"/>
              </w:rPr>
            </w:pPr>
            <w:r>
              <w:rPr>
                <w:rFonts w:eastAsia="仿宋_GB2312"/>
                <w:kern w:val="0"/>
                <w:szCs w:val="21"/>
              </w:rPr>
              <w:t>(50分)</w:t>
            </w:r>
          </w:p>
        </w:tc>
        <w:tc>
          <w:tcPr>
            <w:tcW w:w="1080" w:type="dxa"/>
            <w:vMerge w:val="restart"/>
            <w:noWrap/>
            <w:vAlign w:val="center"/>
          </w:tcPr>
          <w:p>
            <w:pPr>
              <w:widowControl/>
              <w:jc w:val="center"/>
              <w:rPr>
                <w:rFonts w:eastAsia="仿宋_GB2312"/>
                <w:kern w:val="0"/>
                <w:szCs w:val="21"/>
              </w:rPr>
            </w:pPr>
            <w:r>
              <w:rPr>
                <w:rFonts w:eastAsia="仿宋_GB2312"/>
                <w:kern w:val="0"/>
                <w:szCs w:val="21"/>
              </w:rPr>
              <w:t>数量指标</w:t>
            </w:r>
          </w:p>
        </w:tc>
        <w:tc>
          <w:tcPr>
            <w:tcW w:w="1219" w:type="dxa"/>
            <w:noWrap/>
            <w:vAlign w:val="center"/>
          </w:tcPr>
          <w:p>
            <w:pPr>
              <w:widowControl/>
              <w:spacing w:line="260" w:lineRule="exact"/>
              <w:jc w:val="center"/>
              <w:rPr>
                <w:rFonts w:eastAsia="仿宋_GB2312"/>
                <w:kern w:val="0"/>
                <w:szCs w:val="21"/>
              </w:rPr>
            </w:pPr>
            <w:r>
              <w:rPr>
                <w:rFonts w:hint="eastAsia" w:eastAsia="仿宋_GB2312"/>
                <w:kern w:val="0"/>
                <w:szCs w:val="21"/>
              </w:rPr>
              <w:t>周免费开放时间</w:t>
            </w:r>
          </w:p>
        </w:tc>
        <w:tc>
          <w:tcPr>
            <w:tcW w:w="1134" w:type="dxa"/>
            <w:noWrap/>
            <w:vAlign w:val="center"/>
          </w:tcPr>
          <w:p>
            <w:pPr>
              <w:pStyle w:val="2"/>
              <w:rPr>
                <w:rFonts w:eastAsia="仿宋_GB2312"/>
                <w:color w:val="auto"/>
                <w:sz w:val="21"/>
                <w:szCs w:val="21"/>
              </w:rPr>
            </w:pPr>
            <w:r>
              <w:rPr>
                <w:rFonts w:hint="eastAsia"/>
                <w:color w:val="auto"/>
                <w:sz w:val="21"/>
                <w:szCs w:val="21"/>
              </w:rPr>
              <w:t>≥56小时</w:t>
            </w:r>
          </w:p>
        </w:tc>
        <w:tc>
          <w:tcPr>
            <w:tcW w:w="1211" w:type="dxa"/>
            <w:noWrap/>
            <w:vAlign w:val="center"/>
          </w:tcPr>
          <w:p>
            <w:pPr>
              <w:pStyle w:val="2"/>
              <w:rPr>
                <w:rFonts w:eastAsia="仿宋_GB2312"/>
                <w:color w:val="auto"/>
                <w:sz w:val="21"/>
                <w:szCs w:val="21"/>
              </w:rPr>
            </w:pPr>
            <w:r>
              <w:rPr>
                <w:rFonts w:hint="eastAsia"/>
                <w:color w:val="auto"/>
                <w:sz w:val="21"/>
                <w:szCs w:val="21"/>
              </w:rPr>
              <w:t>56小时</w:t>
            </w:r>
          </w:p>
        </w:tc>
        <w:tc>
          <w:tcPr>
            <w:tcW w:w="756" w:type="dxa"/>
            <w:noWrap/>
            <w:vAlign w:val="center"/>
          </w:tcPr>
          <w:p>
            <w:pPr>
              <w:widowControl/>
              <w:jc w:val="left"/>
              <w:rPr>
                <w:rFonts w:eastAsia="仿宋_GB2312"/>
                <w:kern w:val="0"/>
                <w:szCs w:val="21"/>
              </w:rPr>
            </w:pPr>
            <w:r>
              <w:rPr>
                <w:rFonts w:eastAsia="仿宋_GB2312"/>
                <w:szCs w:val="21"/>
              </w:rPr>
              <w:t>　</w:t>
            </w:r>
            <w:r>
              <w:rPr>
                <w:rFonts w:hint="eastAsia" w:eastAsia="仿宋_GB2312"/>
                <w:szCs w:val="21"/>
              </w:rPr>
              <w:t>10</w:t>
            </w:r>
          </w:p>
        </w:tc>
        <w:tc>
          <w:tcPr>
            <w:tcW w:w="873" w:type="dxa"/>
            <w:noWrap/>
            <w:vAlign w:val="center"/>
          </w:tcPr>
          <w:p>
            <w:pPr>
              <w:widowControl/>
              <w:jc w:val="left"/>
              <w:rPr>
                <w:rFonts w:eastAsia="仿宋_GB2312"/>
                <w:kern w:val="0"/>
                <w:szCs w:val="21"/>
              </w:rPr>
            </w:pPr>
            <w:r>
              <w:rPr>
                <w:rFonts w:eastAsia="仿宋_GB2312"/>
                <w:szCs w:val="21"/>
              </w:rPr>
              <w:t>　</w:t>
            </w:r>
            <w:r>
              <w:rPr>
                <w:rFonts w:hint="eastAsia" w:eastAsia="仿宋_GB2312"/>
                <w:szCs w:val="21"/>
              </w:rPr>
              <w:t>10</w:t>
            </w:r>
          </w:p>
        </w:tc>
        <w:tc>
          <w:tcPr>
            <w:tcW w:w="1418" w:type="dxa"/>
            <w:noWrap/>
            <w:vAlign w:val="center"/>
          </w:tcPr>
          <w:p>
            <w:pPr>
              <w:widowControl/>
              <w:spacing w:line="240" w:lineRule="exact"/>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vMerge w:val="continue"/>
            <w:noWrap/>
            <w:vAlign w:val="center"/>
          </w:tcPr>
          <w:p>
            <w:pPr>
              <w:widowControl/>
              <w:jc w:val="center"/>
              <w:rPr>
                <w:rFonts w:eastAsia="仿宋_GB2312"/>
                <w:kern w:val="0"/>
                <w:szCs w:val="21"/>
              </w:rPr>
            </w:pPr>
          </w:p>
        </w:tc>
        <w:tc>
          <w:tcPr>
            <w:tcW w:w="1219" w:type="dxa"/>
            <w:noWrap/>
            <w:vAlign w:val="center"/>
          </w:tcPr>
          <w:p>
            <w:pPr>
              <w:widowControl/>
              <w:spacing w:line="260" w:lineRule="exact"/>
              <w:jc w:val="center"/>
              <w:rPr>
                <w:rFonts w:eastAsia="仿宋_GB2312"/>
                <w:kern w:val="0"/>
                <w:szCs w:val="21"/>
              </w:rPr>
            </w:pPr>
            <w:r>
              <w:rPr>
                <w:rFonts w:hint="eastAsia" w:eastAsia="仿宋_GB2312"/>
                <w:kern w:val="0"/>
                <w:szCs w:val="21"/>
              </w:rPr>
              <w:t>全民阅读活动次数</w:t>
            </w:r>
          </w:p>
        </w:tc>
        <w:tc>
          <w:tcPr>
            <w:tcW w:w="1134" w:type="dxa"/>
            <w:noWrap/>
            <w:vAlign w:val="center"/>
          </w:tcPr>
          <w:p>
            <w:pPr>
              <w:pStyle w:val="2"/>
              <w:rPr>
                <w:color w:val="auto"/>
                <w:sz w:val="21"/>
                <w:szCs w:val="21"/>
              </w:rPr>
            </w:pPr>
            <w:r>
              <w:rPr>
                <w:rFonts w:hint="eastAsia"/>
                <w:color w:val="auto"/>
                <w:sz w:val="21"/>
                <w:szCs w:val="21"/>
              </w:rPr>
              <w:t>≥7次</w:t>
            </w:r>
          </w:p>
        </w:tc>
        <w:tc>
          <w:tcPr>
            <w:tcW w:w="1211" w:type="dxa"/>
            <w:noWrap/>
            <w:vAlign w:val="center"/>
          </w:tcPr>
          <w:p>
            <w:pPr>
              <w:pStyle w:val="2"/>
              <w:rPr>
                <w:rFonts w:eastAsia="仿宋_GB2312"/>
                <w:color w:val="auto"/>
                <w:sz w:val="21"/>
                <w:szCs w:val="21"/>
              </w:rPr>
            </w:pPr>
            <w:r>
              <w:rPr>
                <w:rFonts w:hint="eastAsia"/>
                <w:color w:val="auto"/>
                <w:sz w:val="21"/>
                <w:szCs w:val="21"/>
              </w:rPr>
              <w:t>17次</w:t>
            </w:r>
          </w:p>
        </w:tc>
        <w:tc>
          <w:tcPr>
            <w:tcW w:w="756"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质量指标</w:t>
            </w:r>
          </w:p>
        </w:tc>
        <w:tc>
          <w:tcPr>
            <w:tcW w:w="1219" w:type="dxa"/>
            <w:noWrap/>
            <w:vAlign w:val="center"/>
          </w:tcPr>
          <w:p>
            <w:pPr>
              <w:widowControl/>
              <w:spacing w:line="260" w:lineRule="exact"/>
              <w:jc w:val="center"/>
              <w:rPr>
                <w:rFonts w:eastAsia="仿宋_GB2312"/>
                <w:kern w:val="0"/>
                <w:szCs w:val="21"/>
              </w:rPr>
            </w:pPr>
            <w:r>
              <w:rPr>
                <w:rFonts w:hint="eastAsia" w:eastAsia="仿宋_GB2312"/>
                <w:kern w:val="0"/>
                <w:szCs w:val="21"/>
              </w:rPr>
              <w:t>经费使用准确性</w:t>
            </w:r>
          </w:p>
        </w:tc>
        <w:tc>
          <w:tcPr>
            <w:tcW w:w="1134" w:type="dxa"/>
            <w:noWrap/>
            <w:vAlign w:val="center"/>
          </w:tcPr>
          <w:p>
            <w:pPr>
              <w:pStyle w:val="2"/>
              <w:rPr>
                <w:color w:val="auto"/>
                <w:sz w:val="21"/>
                <w:szCs w:val="21"/>
              </w:rPr>
            </w:pPr>
            <w:r>
              <w:rPr>
                <w:rFonts w:hint="eastAsia"/>
                <w:color w:val="auto"/>
                <w:sz w:val="21"/>
                <w:szCs w:val="21"/>
              </w:rPr>
              <w:t>≥100</w:t>
            </w:r>
            <w:r>
              <w:rPr>
                <w:color w:val="auto"/>
                <w:sz w:val="21"/>
                <w:szCs w:val="21"/>
              </w:rPr>
              <w:t>%</w:t>
            </w:r>
          </w:p>
        </w:tc>
        <w:tc>
          <w:tcPr>
            <w:tcW w:w="1211" w:type="dxa"/>
            <w:noWrap/>
            <w:vAlign w:val="center"/>
          </w:tcPr>
          <w:p>
            <w:pPr>
              <w:pStyle w:val="2"/>
              <w:rPr>
                <w:color w:val="auto"/>
                <w:sz w:val="21"/>
                <w:szCs w:val="21"/>
              </w:rPr>
            </w:pPr>
            <w:r>
              <w:rPr>
                <w:color w:val="auto"/>
                <w:sz w:val="21"/>
                <w:szCs w:val="21"/>
              </w:rPr>
              <w:t>1</w:t>
            </w:r>
            <w:r>
              <w:rPr>
                <w:rFonts w:hint="eastAsia"/>
                <w:color w:val="auto"/>
                <w:sz w:val="21"/>
                <w:szCs w:val="21"/>
              </w:rPr>
              <w:t>00</w:t>
            </w:r>
            <w:r>
              <w:rPr>
                <w:color w:val="auto"/>
                <w:sz w:val="21"/>
                <w:szCs w:val="21"/>
              </w:rPr>
              <w:t>%</w:t>
            </w:r>
          </w:p>
        </w:tc>
        <w:tc>
          <w:tcPr>
            <w:tcW w:w="756" w:type="dxa"/>
            <w:noWrap/>
            <w:vAlign w:val="center"/>
          </w:tcPr>
          <w:p>
            <w:pPr>
              <w:widowControl/>
              <w:jc w:val="left"/>
              <w:rPr>
                <w:rFonts w:eastAsia="仿宋_GB2312"/>
                <w:kern w:val="0"/>
                <w:szCs w:val="21"/>
              </w:rPr>
            </w:pP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hint="eastAsia" w:eastAsia="仿宋_GB2312"/>
                <w:kern w:val="0"/>
                <w:szCs w:val="21"/>
              </w:rPr>
              <w:t>10</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时效指标</w:t>
            </w:r>
          </w:p>
        </w:tc>
        <w:tc>
          <w:tcPr>
            <w:tcW w:w="1219" w:type="dxa"/>
            <w:noWrap/>
            <w:vAlign w:val="center"/>
          </w:tcPr>
          <w:p>
            <w:pPr>
              <w:widowControl/>
              <w:spacing w:line="260" w:lineRule="exact"/>
              <w:jc w:val="center"/>
              <w:rPr>
                <w:rFonts w:eastAsia="仿宋_GB2312"/>
                <w:kern w:val="0"/>
                <w:szCs w:val="21"/>
              </w:rPr>
            </w:pPr>
            <w:r>
              <w:rPr>
                <w:rFonts w:hint="eastAsia" w:eastAsia="仿宋_GB2312"/>
                <w:kern w:val="0"/>
                <w:szCs w:val="21"/>
              </w:rPr>
              <w:t>资金使用及时性</w:t>
            </w:r>
          </w:p>
        </w:tc>
        <w:tc>
          <w:tcPr>
            <w:tcW w:w="1134" w:type="dxa"/>
            <w:noWrap/>
            <w:vAlign w:val="center"/>
          </w:tcPr>
          <w:p>
            <w:pPr>
              <w:pStyle w:val="2"/>
              <w:rPr>
                <w:rFonts w:ascii="仿宋" w:hAnsi="仿宋" w:eastAsia="仿宋" w:cs="仿宋"/>
                <w:color w:val="auto"/>
                <w:sz w:val="21"/>
                <w:szCs w:val="21"/>
              </w:rPr>
            </w:pPr>
            <w:r>
              <w:rPr>
                <w:rFonts w:hint="eastAsia"/>
                <w:color w:val="auto"/>
                <w:sz w:val="21"/>
                <w:szCs w:val="21"/>
              </w:rPr>
              <w:t>≥</w:t>
            </w:r>
            <w:r>
              <w:rPr>
                <w:color w:val="auto"/>
                <w:sz w:val="21"/>
                <w:szCs w:val="21"/>
              </w:rPr>
              <w:t>100%</w:t>
            </w:r>
          </w:p>
        </w:tc>
        <w:tc>
          <w:tcPr>
            <w:tcW w:w="1211" w:type="dxa"/>
            <w:noWrap/>
            <w:vAlign w:val="center"/>
          </w:tcPr>
          <w:p>
            <w:pPr>
              <w:pStyle w:val="2"/>
              <w:rPr>
                <w:color w:val="auto"/>
                <w:sz w:val="21"/>
                <w:szCs w:val="21"/>
              </w:rPr>
            </w:pPr>
            <w:r>
              <w:rPr>
                <w:color w:val="auto"/>
                <w:sz w:val="21"/>
                <w:szCs w:val="21"/>
              </w:rPr>
              <w:t>100%</w:t>
            </w:r>
          </w:p>
        </w:tc>
        <w:tc>
          <w:tcPr>
            <w:tcW w:w="756"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成本指标</w:t>
            </w:r>
          </w:p>
        </w:tc>
        <w:tc>
          <w:tcPr>
            <w:tcW w:w="1219" w:type="dxa"/>
            <w:noWrap/>
            <w:vAlign w:val="center"/>
          </w:tcPr>
          <w:p>
            <w:pPr>
              <w:widowControl/>
              <w:spacing w:line="260" w:lineRule="exact"/>
              <w:jc w:val="center"/>
              <w:rPr>
                <w:rFonts w:ascii="宋体" w:hAnsi="宋体" w:cs="宋体"/>
                <w:kern w:val="0"/>
                <w:szCs w:val="21"/>
              </w:rPr>
            </w:pPr>
            <w:r>
              <w:rPr>
                <w:rFonts w:hint="eastAsia" w:eastAsia="仿宋_GB2312"/>
                <w:kern w:val="0"/>
                <w:szCs w:val="21"/>
              </w:rPr>
              <w:t>免费开放和事业发展资金</w:t>
            </w:r>
          </w:p>
        </w:tc>
        <w:tc>
          <w:tcPr>
            <w:tcW w:w="1134" w:type="dxa"/>
            <w:noWrap/>
            <w:vAlign w:val="center"/>
          </w:tcPr>
          <w:p>
            <w:pPr>
              <w:pStyle w:val="2"/>
              <w:rPr>
                <w:color w:val="auto"/>
                <w:sz w:val="21"/>
                <w:szCs w:val="21"/>
              </w:rPr>
            </w:pPr>
            <w:r>
              <w:rPr>
                <w:rFonts w:hint="eastAsia"/>
                <w:color w:val="auto"/>
                <w:sz w:val="21"/>
                <w:szCs w:val="21"/>
              </w:rPr>
              <w:t>≤7.4万元</w:t>
            </w:r>
          </w:p>
        </w:tc>
        <w:tc>
          <w:tcPr>
            <w:tcW w:w="1211" w:type="dxa"/>
            <w:noWrap/>
            <w:vAlign w:val="center"/>
          </w:tcPr>
          <w:p>
            <w:pPr>
              <w:pStyle w:val="2"/>
              <w:rPr>
                <w:color w:val="auto"/>
                <w:sz w:val="21"/>
                <w:szCs w:val="21"/>
              </w:rPr>
            </w:pPr>
            <w:r>
              <w:rPr>
                <w:rFonts w:hint="eastAsia"/>
                <w:color w:val="auto"/>
                <w:sz w:val="21"/>
                <w:szCs w:val="21"/>
              </w:rPr>
              <w:t>7.4万元</w:t>
            </w:r>
          </w:p>
        </w:tc>
        <w:tc>
          <w:tcPr>
            <w:tcW w:w="756" w:type="dxa"/>
            <w:noWrap/>
            <w:vAlign w:val="center"/>
          </w:tcPr>
          <w:p>
            <w:pPr>
              <w:widowControl/>
              <w:jc w:val="left"/>
              <w:rPr>
                <w:rFonts w:eastAsia="仿宋_GB2312"/>
                <w:kern w:val="0"/>
                <w:szCs w:val="21"/>
              </w:rPr>
            </w:pP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hint="eastAsia" w:eastAsia="仿宋_GB2312"/>
                <w:kern w:val="0"/>
                <w:szCs w:val="21"/>
              </w:rPr>
              <w:t>10</w:t>
            </w:r>
          </w:p>
        </w:tc>
        <w:tc>
          <w:tcPr>
            <w:tcW w:w="1418" w:type="dxa"/>
            <w:noWrap/>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left"/>
              <w:rPr>
                <w:rFonts w:eastAsia="仿宋_GB2312"/>
                <w:kern w:val="0"/>
                <w:szCs w:val="21"/>
              </w:rPr>
            </w:pPr>
            <w:r>
              <w:rPr>
                <w:rFonts w:eastAsia="仿宋_GB2312"/>
                <w:kern w:val="0"/>
                <w:szCs w:val="21"/>
              </w:rPr>
              <w:t>效益指标</w:t>
            </w:r>
          </w:p>
          <w:p>
            <w:pPr>
              <w:widowControl/>
              <w:jc w:val="left"/>
              <w:rPr>
                <w:rFonts w:eastAsia="仿宋_GB2312"/>
                <w:kern w:val="0"/>
                <w:szCs w:val="21"/>
              </w:rPr>
            </w:pPr>
            <w:r>
              <w:rPr>
                <w:rFonts w:eastAsia="仿宋_GB2312"/>
                <w:kern w:val="0"/>
                <w:szCs w:val="21"/>
              </w:rPr>
              <w:t>（30分）</w:t>
            </w:r>
          </w:p>
        </w:tc>
        <w:tc>
          <w:tcPr>
            <w:tcW w:w="1080" w:type="dxa"/>
            <w:noWrap/>
            <w:vAlign w:val="center"/>
          </w:tcPr>
          <w:p>
            <w:pPr>
              <w:widowControl/>
              <w:jc w:val="center"/>
              <w:rPr>
                <w:rFonts w:eastAsia="仿宋_GB2312"/>
                <w:kern w:val="0"/>
                <w:szCs w:val="21"/>
              </w:rPr>
            </w:pPr>
            <w:r>
              <w:rPr>
                <w:rFonts w:eastAsia="仿宋_GB2312"/>
                <w:kern w:val="0"/>
                <w:szCs w:val="21"/>
              </w:rPr>
              <w:t>经济效</w:t>
            </w:r>
          </w:p>
          <w:p>
            <w:pPr>
              <w:widowControl/>
              <w:jc w:val="center"/>
              <w:rPr>
                <w:rFonts w:eastAsia="仿宋_GB2312"/>
                <w:kern w:val="0"/>
                <w:szCs w:val="21"/>
              </w:rPr>
            </w:pPr>
            <w:r>
              <w:rPr>
                <w:rFonts w:eastAsia="仿宋_GB2312"/>
                <w:kern w:val="0"/>
                <w:szCs w:val="21"/>
              </w:rPr>
              <w:t>益指标</w:t>
            </w:r>
          </w:p>
        </w:tc>
        <w:tc>
          <w:tcPr>
            <w:tcW w:w="1219" w:type="dxa"/>
            <w:noWrap/>
            <w:vAlign w:val="center"/>
          </w:tcPr>
          <w:p>
            <w:pPr>
              <w:widowControl/>
              <w:jc w:val="left"/>
              <w:rPr>
                <w:rFonts w:eastAsia="仿宋_GB2312"/>
                <w:kern w:val="0"/>
                <w:szCs w:val="21"/>
              </w:rPr>
            </w:pPr>
            <w:r>
              <w:rPr>
                <w:rFonts w:hint="eastAsia" w:eastAsia="仿宋_GB2312"/>
                <w:kern w:val="0"/>
                <w:szCs w:val="21"/>
              </w:rPr>
              <w:t>提高群众文化素养</w:t>
            </w:r>
          </w:p>
        </w:tc>
        <w:tc>
          <w:tcPr>
            <w:tcW w:w="1134" w:type="dxa"/>
            <w:noWrap/>
            <w:vAlign w:val="center"/>
          </w:tcPr>
          <w:p>
            <w:pPr>
              <w:widowControl/>
              <w:jc w:val="left"/>
              <w:rPr>
                <w:rFonts w:eastAsia="仿宋_GB2312"/>
                <w:kern w:val="0"/>
                <w:szCs w:val="21"/>
              </w:rPr>
            </w:pPr>
            <w:r>
              <w:rPr>
                <w:rFonts w:hint="eastAsia" w:eastAsia="仿宋_GB2312"/>
                <w:kern w:val="0"/>
                <w:szCs w:val="21"/>
              </w:rPr>
              <w:t>提高群众文化素养</w:t>
            </w:r>
          </w:p>
        </w:tc>
        <w:tc>
          <w:tcPr>
            <w:tcW w:w="1211" w:type="dxa"/>
            <w:noWrap/>
            <w:vAlign w:val="center"/>
          </w:tcPr>
          <w:p>
            <w:pPr>
              <w:widowControl/>
              <w:jc w:val="left"/>
              <w:rPr>
                <w:rFonts w:eastAsia="仿宋_GB2312"/>
                <w:kern w:val="0"/>
                <w:szCs w:val="21"/>
              </w:rPr>
            </w:pPr>
            <w:r>
              <w:rPr>
                <w:rFonts w:hint="eastAsia" w:eastAsia="仿宋_GB2312"/>
                <w:kern w:val="0"/>
                <w:szCs w:val="21"/>
              </w:rPr>
              <w:t>提高群众文化素养</w:t>
            </w:r>
          </w:p>
        </w:tc>
        <w:tc>
          <w:tcPr>
            <w:tcW w:w="756"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5</w:t>
            </w:r>
          </w:p>
        </w:tc>
        <w:tc>
          <w:tcPr>
            <w:tcW w:w="87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5</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vMerge w:val="restart"/>
            <w:noWrap/>
            <w:vAlign w:val="center"/>
          </w:tcPr>
          <w:p>
            <w:pPr>
              <w:widowControl/>
              <w:jc w:val="center"/>
              <w:rPr>
                <w:rFonts w:eastAsia="仿宋_GB2312"/>
                <w:kern w:val="0"/>
                <w:szCs w:val="21"/>
              </w:rPr>
            </w:pPr>
            <w:r>
              <w:rPr>
                <w:rFonts w:eastAsia="仿宋_GB2312"/>
                <w:kern w:val="0"/>
                <w:szCs w:val="21"/>
              </w:rPr>
              <w:t>社会效</w:t>
            </w:r>
          </w:p>
          <w:p>
            <w:pPr>
              <w:widowControl/>
              <w:jc w:val="center"/>
              <w:rPr>
                <w:rFonts w:eastAsia="仿宋_GB2312"/>
                <w:kern w:val="0"/>
                <w:szCs w:val="21"/>
              </w:rPr>
            </w:pPr>
            <w:r>
              <w:rPr>
                <w:rFonts w:eastAsia="仿宋_GB2312"/>
                <w:kern w:val="0"/>
                <w:szCs w:val="21"/>
              </w:rPr>
              <w:t>益指标</w:t>
            </w:r>
          </w:p>
        </w:tc>
        <w:tc>
          <w:tcPr>
            <w:tcW w:w="1219" w:type="dxa"/>
            <w:noWrap/>
            <w:vAlign w:val="center"/>
          </w:tcPr>
          <w:p>
            <w:pPr>
              <w:widowControl/>
              <w:jc w:val="left"/>
              <w:rPr>
                <w:rFonts w:eastAsia="仿宋_GB2312"/>
                <w:kern w:val="0"/>
                <w:szCs w:val="21"/>
              </w:rPr>
            </w:pPr>
            <w:r>
              <w:rPr>
                <w:rFonts w:hint="eastAsia" w:eastAsia="仿宋_GB2312"/>
                <w:kern w:val="0"/>
                <w:szCs w:val="21"/>
              </w:rPr>
              <w:t>人均馆藏量</w:t>
            </w:r>
          </w:p>
        </w:tc>
        <w:tc>
          <w:tcPr>
            <w:tcW w:w="1134" w:type="dxa"/>
            <w:noWrap/>
            <w:vAlign w:val="center"/>
          </w:tcPr>
          <w:p>
            <w:pPr>
              <w:widowControl/>
              <w:jc w:val="left"/>
              <w:rPr>
                <w:rFonts w:eastAsia="仿宋_GB2312"/>
                <w:kern w:val="0"/>
                <w:szCs w:val="21"/>
              </w:rPr>
            </w:pPr>
            <w:r>
              <w:rPr>
                <w:rFonts w:hint="eastAsia" w:eastAsia="仿宋_GB2312"/>
                <w:kern w:val="0"/>
                <w:szCs w:val="21"/>
              </w:rPr>
              <w:t>0.8</w:t>
            </w:r>
          </w:p>
        </w:tc>
        <w:tc>
          <w:tcPr>
            <w:tcW w:w="1211"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0.87</w:t>
            </w:r>
          </w:p>
        </w:tc>
        <w:tc>
          <w:tcPr>
            <w:tcW w:w="756"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vMerge w:val="continue"/>
            <w:noWrap/>
            <w:vAlign w:val="center"/>
          </w:tcPr>
          <w:p>
            <w:pPr>
              <w:widowControl/>
              <w:jc w:val="center"/>
              <w:rPr>
                <w:rFonts w:eastAsia="仿宋_GB2312"/>
                <w:kern w:val="0"/>
                <w:szCs w:val="21"/>
              </w:rPr>
            </w:pPr>
          </w:p>
        </w:tc>
        <w:tc>
          <w:tcPr>
            <w:tcW w:w="1219" w:type="dxa"/>
            <w:noWrap/>
            <w:vAlign w:val="center"/>
          </w:tcPr>
          <w:p>
            <w:pPr>
              <w:widowControl/>
              <w:jc w:val="left"/>
              <w:rPr>
                <w:rFonts w:hint="eastAsia" w:eastAsia="仿宋_GB2312"/>
                <w:kern w:val="0"/>
                <w:szCs w:val="21"/>
              </w:rPr>
            </w:pPr>
            <w:r>
              <w:rPr>
                <w:rFonts w:hint="eastAsia" w:eastAsia="仿宋_GB2312"/>
                <w:kern w:val="0"/>
                <w:szCs w:val="21"/>
              </w:rPr>
              <w:t>每册图书流通率</w:t>
            </w:r>
          </w:p>
        </w:tc>
        <w:tc>
          <w:tcPr>
            <w:tcW w:w="1134" w:type="dxa"/>
            <w:noWrap/>
            <w:vAlign w:val="center"/>
          </w:tcPr>
          <w:p>
            <w:pPr>
              <w:widowControl/>
              <w:jc w:val="left"/>
              <w:rPr>
                <w:rFonts w:hint="eastAsia" w:eastAsia="仿宋_GB2312"/>
                <w:kern w:val="0"/>
                <w:szCs w:val="21"/>
              </w:rPr>
            </w:pPr>
            <w:r>
              <w:rPr>
                <w:rFonts w:eastAsia="仿宋_GB2312"/>
                <w:kern w:val="0"/>
                <w:szCs w:val="21"/>
              </w:rPr>
              <w:t>0.6</w:t>
            </w:r>
          </w:p>
        </w:tc>
        <w:tc>
          <w:tcPr>
            <w:tcW w:w="1211" w:type="dxa"/>
            <w:noWrap/>
            <w:vAlign w:val="center"/>
          </w:tcPr>
          <w:p>
            <w:pPr>
              <w:widowControl/>
              <w:jc w:val="left"/>
              <w:rPr>
                <w:rFonts w:eastAsia="仿宋_GB2312"/>
                <w:kern w:val="0"/>
                <w:szCs w:val="21"/>
              </w:rPr>
            </w:pPr>
            <w:r>
              <w:rPr>
                <w:rFonts w:hint="eastAsia" w:eastAsia="仿宋_GB2312"/>
                <w:kern w:val="0"/>
                <w:szCs w:val="21"/>
              </w:rPr>
              <w:t>1.02</w:t>
            </w:r>
          </w:p>
        </w:tc>
        <w:tc>
          <w:tcPr>
            <w:tcW w:w="756" w:type="dxa"/>
            <w:noWrap/>
            <w:vAlign w:val="center"/>
          </w:tcPr>
          <w:p>
            <w:pPr>
              <w:widowControl/>
              <w:jc w:val="left"/>
              <w:rPr>
                <w:rFonts w:eastAsia="仿宋_GB2312"/>
                <w:kern w:val="0"/>
                <w:szCs w:val="21"/>
              </w:rPr>
            </w:pP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hint="eastAsia" w:eastAsia="仿宋_GB2312"/>
                <w:kern w:val="0"/>
                <w:szCs w:val="21"/>
              </w:rPr>
              <w:t>10</w:t>
            </w:r>
          </w:p>
        </w:tc>
        <w:tc>
          <w:tcPr>
            <w:tcW w:w="1418" w:type="dxa"/>
            <w:noWrap/>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生态效</w:t>
            </w:r>
          </w:p>
          <w:p>
            <w:pPr>
              <w:widowControl/>
              <w:jc w:val="center"/>
              <w:rPr>
                <w:rFonts w:eastAsia="仿宋_GB2312"/>
                <w:kern w:val="0"/>
                <w:szCs w:val="21"/>
              </w:rPr>
            </w:pPr>
            <w:r>
              <w:rPr>
                <w:rFonts w:eastAsia="仿宋_GB2312"/>
                <w:kern w:val="0"/>
                <w:szCs w:val="21"/>
              </w:rPr>
              <w:t>益指标</w:t>
            </w:r>
          </w:p>
        </w:tc>
        <w:tc>
          <w:tcPr>
            <w:tcW w:w="1219" w:type="dxa"/>
            <w:noWrap/>
            <w:vAlign w:val="center"/>
          </w:tcPr>
          <w:p>
            <w:pPr>
              <w:widowControl/>
              <w:jc w:val="left"/>
              <w:rPr>
                <w:rFonts w:eastAsia="仿宋_GB2312"/>
                <w:kern w:val="0"/>
                <w:szCs w:val="21"/>
              </w:rPr>
            </w:pPr>
          </w:p>
        </w:tc>
        <w:tc>
          <w:tcPr>
            <w:tcW w:w="1134" w:type="dxa"/>
            <w:noWrap/>
            <w:vAlign w:val="center"/>
          </w:tcPr>
          <w:p>
            <w:pPr>
              <w:widowControl/>
              <w:jc w:val="left"/>
              <w:rPr>
                <w:rFonts w:eastAsia="仿宋_GB2312"/>
                <w:kern w:val="0"/>
                <w:szCs w:val="21"/>
              </w:rPr>
            </w:pPr>
            <w:r>
              <w:rPr>
                <w:rFonts w:eastAsia="仿宋_GB2312"/>
                <w:kern w:val="0"/>
                <w:szCs w:val="21"/>
              </w:rPr>
              <w:t>　</w:t>
            </w:r>
          </w:p>
        </w:tc>
        <w:tc>
          <w:tcPr>
            <w:tcW w:w="1211" w:type="dxa"/>
            <w:noWrap/>
            <w:vAlign w:val="center"/>
          </w:tcPr>
          <w:p>
            <w:pPr>
              <w:widowControl/>
              <w:jc w:val="left"/>
              <w:rPr>
                <w:rFonts w:eastAsia="仿宋_GB2312"/>
                <w:kern w:val="0"/>
                <w:szCs w:val="21"/>
              </w:rPr>
            </w:pPr>
            <w:r>
              <w:rPr>
                <w:rFonts w:eastAsia="仿宋_GB2312"/>
                <w:kern w:val="0"/>
                <w:szCs w:val="21"/>
              </w:rPr>
              <w:t>　</w:t>
            </w:r>
          </w:p>
        </w:tc>
        <w:tc>
          <w:tcPr>
            <w:tcW w:w="756" w:type="dxa"/>
            <w:noWrap/>
            <w:vAlign w:val="center"/>
          </w:tcPr>
          <w:p>
            <w:pPr>
              <w:widowControl/>
              <w:jc w:val="left"/>
              <w:rPr>
                <w:rFonts w:eastAsia="仿宋_GB2312"/>
                <w:kern w:val="0"/>
                <w:szCs w:val="21"/>
              </w:rPr>
            </w:pPr>
            <w:r>
              <w:rPr>
                <w:rFonts w:eastAsia="仿宋_GB2312"/>
                <w:kern w:val="0"/>
                <w:szCs w:val="21"/>
              </w:rPr>
              <w:t>　</w:t>
            </w:r>
          </w:p>
        </w:tc>
        <w:tc>
          <w:tcPr>
            <w:tcW w:w="873" w:type="dxa"/>
            <w:noWrap/>
            <w:vAlign w:val="center"/>
          </w:tcPr>
          <w:p>
            <w:pPr>
              <w:widowControl/>
              <w:jc w:val="left"/>
              <w:rPr>
                <w:rFonts w:eastAsia="仿宋_GB2312"/>
                <w:kern w:val="0"/>
                <w:szCs w:val="21"/>
              </w:rPr>
            </w:pPr>
            <w:r>
              <w:rPr>
                <w:rFonts w:eastAsia="仿宋_GB2312"/>
                <w:kern w:val="0"/>
                <w:szCs w:val="21"/>
              </w:rPr>
              <w:t>　</w:t>
            </w:r>
          </w:p>
        </w:tc>
        <w:tc>
          <w:tcPr>
            <w:tcW w:w="1418" w:type="dxa"/>
            <w:noWrap/>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可持续影响指标</w:t>
            </w:r>
          </w:p>
        </w:tc>
        <w:tc>
          <w:tcPr>
            <w:tcW w:w="1219" w:type="dxa"/>
            <w:noWrap/>
            <w:vAlign w:val="center"/>
          </w:tcPr>
          <w:p>
            <w:pPr>
              <w:widowControl/>
              <w:spacing w:line="260" w:lineRule="exact"/>
              <w:jc w:val="center"/>
              <w:rPr>
                <w:rFonts w:ascii="Calibri" w:hAnsi="Calibri" w:eastAsia="仿宋_GB2312"/>
                <w:kern w:val="0"/>
                <w:szCs w:val="21"/>
              </w:rPr>
            </w:pPr>
            <w:r>
              <w:rPr>
                <w:rFonts w:hint="eastAsia" w:eastAsia="仿宋_GB2312"/>
                <w:kern w:val="0"/>
                <w:szCs w:val="21"/>
              </w:rPr>
              <w:t>提高图书馆免费开放程度</w:t>
            </w:r>
          </w:p>
        </w:tc>
        <w:tc>
          <w:tcPr>
            <w:tcW w:w="1134" w:type="dxa"/>
            <w:noWrap/>
            <w:vAlign w:val="center"/>
          </w:tcPr>
          <w:p>
            <w:pPr>
              <w:widowControl/>
              <w:jc w:val="left"/>
              <w:rPr>
                <w:rFonts w:eastAsia="仿宋_GB2312"/>
                <w:kern w:val="0"/>
                <w:szCs w:val="21"/>
              </w:rPr>
            </w:pPr>
            <w:r>
              <w:rPr>
                <w:rFonts w:hint="eastAsia" w:eastAsia="仿宋_GB2312"/>
                <w:kern w:val="0"/>
                <w:szCs w:val="21"/>
              </w:rPr>
              <w:t>提高图书馆免费开放程度</w:t>
            </w:r>
          </w:p>
        </w:tc>
        <w:tc>
          <w:tcPr>
            <w:tcW w:w="1211" w:type="dxa"/>
            <w:noWrap/>
            <w:vAlign w:val="center"/>
          </w:tcPr>
          <w:p>
            <w:pPr>
              <w:widowControl/>
              <w:jc w:val="left"/>
              <w:rPr>
                <w:rFonts w:eastAsia="仿宋_GB2312"/>
                <w:kern w:val="0"/>
                <w:szCs w:val="21"/>
              </w:rPr>
            </w:pPr>
            <w:r>
              <w:rPr>
                <w:rFonts w:hint="eastAsia" w:eastAsia="仿宋_GB2312"/>
                <w:kern w:val="0"/>
                <w:szCs w:val="21"/>
              </w:rPr>
              <w:t>提高图书馆免费开放程度</w:t>
            </w:r>
          </w:p>
        </w:tc>
        <w:tc>
          <w:tcPr>
            <w:tcW w:w="756" w:type="dxa"/>
            <w:noWrap/>
            <w:vAlign w:val="center"/>
          </w:tcPr>
          <w:p>
            <w:pPr>
              <w:widowControl/>
              <w:jc w:val="left"/>
              <w:rPr>
                <w:rFonts w:eastAsia="仿宋_GB2312"/>
                <w:kern w:val="0"/>
                <w:szCs w:val="21"/>
              </w:rPr>
            </w:pPr>
            <w:r>
              <w:rPr>
                <w:rFonts w:hint="eastAsia" w:eastAsia="仿宋_GB2312"/>
                <w:kern w:val="0"/>
                <w:szCs w:val="21"/>
              </w:rPr>
              <w:t>5</w:t>
            </w:r>
          </w:p>
        </w:tc>
        <w:tc>
          <w:tcPr>
            <w:tcW w:w="873" w:type="dxa"/>
            <w:noWrap/>
            <w:vAlign w:val="center"/>
          </w:tcPr>
          <w:p>
            <w:pPr>
              <w:widowControl/>
              <w:jc w:val="left"/>
              <w:rPr>
                <w:rFonts w:eastAsia="仿宋_GB2312"/>
                <w:kern w:val="0"/>
                <w:szCs w:val="21"/>
              </w:rPr>
            </w:pPr>
            <w:r>
              <w:rPr>
                <w:rFonts w:hint="eastAsia" w:eastAsia="仿宋_GB2312"/>
                <w:kern w:val="0"/>
                <w:szCs w:val="21"/>
              </w:rPr>
              <w:t>5</w:t>
            </w:r>
          </w:p>
        </w:tc>
        <w:tc>
          <w:tcPr>
            <w:tcW w:w="1418" w:type="dxa"/>
            <w:noWrap/>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kern w:val="0"/>
                <w:szCs w:val="21"/>
              </w:rPr>
            </w:pPr>
            <w:r>
              <w:rPr>
                <w:rFonts w:eastAsia="仿宋_GB2312"/>
                <w:kern w:val="0"/>
                <w:szCs w:val="21"/>
              </w:rPr>
              <w:t>满意度</w:t>
            </w:r>
          </w:p>
          <w:p>
            <w:pPr>
              <w:widowControl/>
              <w:jc w:val="center"/>
              <w:rPr>
                <w:rFonts w:eastAsia="仿宋_GB2312"/>
                <w:kern w:val="0"/>
                <w:szCs w:val="21"/>
              </w:rPr>
            </w:pPr>
            <w:r>
              <w:rPr>
                <w:rFonts w:eastAsia="仿宋_GB2312"/>
                <w:kern w:val="0"/>
                <w:szCs w:val="21"/>
              </w:rPr>
              <w:t>指标</w:t>
            </w:r>
          </w:p>
          <w:p>
            <w:pPr>
              <w:widowControl/>
              <w:jc w:val="center"/>
              <w:rPr>
                <w:rFonts w:eastAsia="仿宋_GB2312"/>
                <w:kern w:val="0"/>
                <w:szCs w:val="21"/>
              </w:rPr>
            </w:pPr>
            <w:r>
              <w:rPr>
                <w:rFonts w:eastAsia="仿宋_GB2312"/>
                <w:kern w:val="0"/>
                <w:szCs w:val="21"/>
              </w:rPr>
              <w:t>（10分）</w:t>
            </w:r>
          </w:p>
        </w:tc>
        <w:tc>
          <w:tcPr>
            <w:tcW w:w="1080" w:type="dxa"/>
            <w:noWrap/>
            <w:vAlign w:val="center"/>
          </w:tcPr>
          <w:p>
            <w:pPr>
              <w:widowControl/>
              <w:jc w:val="center"/>
              <w:rPr>
                <w:rFonts w:eastAsia="仿宋_GB2312"/>
                <w:kern w:val="0"/>
                <w:szCs w:val="21"/>
              </w:rPr>
            </w:pPr>
            <w:r>
              <w:rPr>
                <w:rFonts w:eastAsia="仿宋_GB2312"/>
                <w:kern w:val="0"/>
                <w:szCs w:val="21"/>
              </w:rPr>
              <w:t>服务对象满意度指标</w:t>
            </w:r>
          </w:p>
        </w:tc>
        <w:tc>
          <w:tcPr>
            <w:tcW w:w="1219" w:type="dxa"/>
            <w:noWrap/>
            <w:vAlign w:val="center"/>
          </w:tcPr>
          <w:p>
            <w:pPr>
              <w:pStyle w:val="2"/>
              <w:rPr>
                <w:color w:val="auto"/>
                <w:sz w:val="21"/>
                <w:szCs w:val="21"/>
              </w:rPr>
            </w:pPr>
            <w:r>
              <w:rPr>
                <w:rFonts w:hint="eastAsia"/>
                <w:color w:val="auto"/>
                <w:sz w:val="21"/>
                <w:szCs w:val="21"/>
              </w:rPr>
              <w:t>读者满意度</w:t>
            </w:r>
          </w:p>
        </w:tc>
        <w:tc>
          <w:tcPr>
            <w:tcW w:w="1134" w:type="dxa"/>
            <w:noWrap/>
            <w:vAlign w:val="center"/>
          </w:tcPr>
          <w:p>
            <w:pPr>
              <w:pStyle w:val="2"/>
              <w:rPr>
                <w:color w:val="auto"/>
                <w:sz w:val="21"/>
                <w:szCs w:val="21"/>
              </w:rPr>
            </w:pPr>
            <w:r>
              <w:rPr>
                <w:rFonts w:ascii="Arial" w:hAnsi="Arial" w:cs="Arial"/>
                <w:color w:val="auto"/>
                <w:sz w:val="21"/>
                <w:szCs w:val="21"/>
              </w:rPr>
              <w:t>≥</w:t>
            </w:r>
            <w:r>
              <w:rPr>
                <w:rFonts w:hint="eastAsia"/>
                <w:color w:val="auto"/>
                <w:sz w:val="21"/>
                <w:szCs w:val="21"/>
              </w:rPr>
              <w:t>90%</w:t>
            </w:r>
          </w:p>
        </w:tc>
        <w:tc>
          <w:tcPr>
            <w:tcW w:w="1211" w:type="dxa"/>
            <w:noWrap/>
            <w:vAlign w:val="center"/>
          </w:tcPr>
          <w:p>
            <w:pPr>
              <w:pStyle w:val="2"/>
              <w:rPr>
                <w:color w:val="auto"/>
                <w:sz w:val="21"/>
                <w:szCs w:val="21"/>
              </w:rPr>
            </w:pPr>
            <w:r>
              <w:rPr>
                <w:color w:val="auto"/>
                <w:sz w:val="21"/>
                <w:szCs w:val="21"/>
              </w:rPr>
              <w:t>92%</w:t>
            </w:r>
          </w:p>
        </w:tc>
        <w:tc>
          <w:tcPr>
            <w:tcW w:w="756"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873" w:type="dxa"/>
            <w:noWrap/>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c>
          <w:tcPr>
            <w:tcW w:w="1418" w:type="dxa"/>
            <w:noWrap/>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4" w:type="dxa"/>
            <w:gridSpan w:val="6"/>
            <w:noWrap/>
            <w:vAlign w:val="center"/>
          </w:tcPr>
          <w:p>
            <w:pPr>
              <w:widowControl/>
              <w:jc w:val="center"/>
              <w:rPr>
                <w:rFonts w:eastAsia="仿宋_GB2312"/>
                <w:kern w:val="0"/>
                <w:szCs w:val="21"/>
              </w:rPr>
            </w:pPr>
            <w:r>
              <w:rPr>
                <w:rFonts w:eastAsia="仿宋_GB2312"/>
                <w:kern w:val="0"/>
                <w:szCs w:val="21"/>
              </w:rPr>
              <w:t>总分</w:t>
            </w:r>
          </w:p>
        </w:tc>
        <w:tc>
          <w:tcPr>
            <w:tcW w:w="756" w:type="dxa"/>
            <w:noWrap/>
            <w:vAlign w:val="center"/>
          </w:tcPr>
          <w:p>
            <w:pPr>
              <w:widowControl/>
              <w:jc w:val="center"/>
              <w:rPr>
                <w:rFonts w:eastAsia="仿宋_GB2312"/>
                <w:kern w:val="0"/>
                <w:szCs w:val="21"/>
              </w:rPr>
            </w:pPr>
            <w:r>
              <w:rPr>
                <w:rFonts w:eastAsia="仿宋_GB2312"/>
                <w:kern w:val="0"/>
                <w:szCs w:val="21"/>
              </w:rPr>
              <w:t>100</w:t>
            </w:r>
          </w:p>
        </w:tc>
        <w:tc>
          <w:tcPr>
            <w:tcW w:w="873" w:type="dxa"/>
            <w:noWrap/>
            <w:vAlign w:val="center"/>
          </w:tcPr>
          <w:p>
            <w:pPr>
              <w:widowControl/>
              <w:jc w:val="left"/>
              <w:rPr>
                <w:rFonts w:eastAsia="仿宋_GB2312"/>
                <w:kern w:val="0"/>
                <w:szCs w:val="21"/>
              </w:rPr>
            </w:pPr>
            <w:r>
              <w:rPr>
                <w:rFonts w:hint="eastAsia" w:eastAsia="仿宋_GB2312"/>
                <w:kern w:val="0"/>
                <w:szCs w:val="21"/>
              </w:rPr>
              <w:t>100</w:t>
            </w:r>
          </w:p>
        </w:tc>
        <w:tc>
          <w:tcPr>
            <w:tcW w:w="1418" w:type="dxa"/>
            <w:noWrap/>
            <w:vAlign w:val="center"/>
          </w:tcPr>
          <w:p>
            <w:pPr>
              <w:widowControl/>
              <w:jc w:val="left"/>
              <w:rPr>
                <w:rFonts w:eastAsia="仿宋_GB2312"/>
                <w:kern w:val="0"/>
                <w:szCs w:val="21"/>
              </w:rPr>
            </w:pPr>
            <w:r>
              <w:rPr>
                <w:rFonts w:eastAsia="仿宋_GB2312"/>
                <w:kern w:val="0"/>
                <w:szCs w:val="21"/>
              </w:rPr>
              <w:t>　</w:t>
            </w:r>
          </w:p>
        </w:tc>
      </w:tr>
    </w:tbl>
    <w:p>
      <w:pPr>
        <w:jc w:val="center"/>
        <w:rPr>
          <w:rFonts w:ascii="宋体" w:hAnsi="宋体"/>
          <w:b/>
          <w:bCs/>
          <w:sz w:val="44"/>
          <w:szCs w:val="44"/>
        </w:rPr>
      </w:pPr>
      <w:r>
        <w:rPr>
          <w:rFonts w:hint="eastAsia" w:ascii="宋体" w:hAnsi="宋体" w:cs="Arial"/>
          <w:b/>
          <w:bCs/>
          <w:sz w:val="44"/>
          <w:szCs w:val="44"/>
        </w:rPr>
        <w:t>江永县图书馆</w:t>
      </w:r>
      <w:r>
        <w:rPr>
          <w:rFonts w:hint="eastAsia" w:ascii="宋体" w:hAnsi="宋体"/>
          <w:b/>
          <w:bCs/>
          <w:sz w:val="44"/>
          <w:szCs w:val="44"/>
        </w:rPr>
        <w:t>上级补助地方公共图书馆免费开放资金绩效自评报告</w:t>
      </w:r>
    </w:p>
    <w:p>
      <w:pPr>
        <w:numPr>
          <w:ilvl w:val="0"/>
          <w:numId w:val="1"/>
        </w:numPr>
        <w:spacing w:line="360" w:lineRule="auto"/>
        <w:ind w:firstLine="640" w:firstLineChars="200"/>
        <w:rPr>
          <w:sz w:val="32"/>
          <w:szCs w:val="32"/>
        </w:rPr>
      </w:pPr>
      <w:r>
        <w:rPr>
          <w:rFonts w:hint="eastAsia"/>
          <w:sz w:val="32"/>
          <w:szCs w:val="32"/>
        </w:rPr>
        <w:t>项目概况</w:t>
      </w:r>
    </w:p>
    <w:p>
      <w:pPr>
        <w:numPr>
          <w:ilvl w:val="0"/>
          <w:numId w:val="2"/>
        </w:numPr>
        <w:spacing w:line="360" w:lineRule="auto"/>
        <w:ind w:firstLine="640" w:firstLineChars="200"/>
        <w:rPr>
          <w:sz w:val="32"/>
          <w:szCs w:val="32"/>
        </w:rPr>
      </w:pPr>
      <w:r>
        <w:rPr>
          <w:rFonts w:hint="eastAsia"/>
          <w:sz w:val="32"/>
          <w:szCs w:val="32"/>
        </w:rPr>
        <w:t>项目单位基本情况。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江永县图书馆是江永县文化旅游广电体育局下属全额拨款的事业单位，内设3个职能股室：办公室、读者服务室和少儿阅览室。单位定编9名，现有在编人员8人。</w:t>
      </w:r>
    </w:p>
    <w:p>
      <w:pPr>
        <w:numPr>
          <w:ilvl w:val="0"/>
          <w:numId w:val="2"/>
        </w:numPr>
        <w:spacing w:line="360" w:lineRule="auto"/>
        <w:ind w:firstLine="640" w:firstLineChars="200"/>
        <w:rPr>
          <w:sz w:val="32"/>
          <w:szCs w:val="32"/>
        </w:rPr>
      </w:pPr>
      <w:r>
        <w:rPr>
          <w:rFonts w:hint="eastAsia"/>
          <w:sz w:val="32"/>
          <w:szCs w:val="32"/>
        </w:rPr>
        <w:t>项目基本情况简介，包括项目基本性质、用途和主要内容、涉及及范围等。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上级补助地方公共图书馆免费开放资金用于保障免费开放和提供基本公共文化服务。</w:t>
      </w:r>
    </w:p>
    <w:p>
      <w:pPr>
        <w:numPr>
          <w:ilvl w:val="0"/>
          <w:numId w:val="3"/>
        </w:numPr>
        <w:spacing w:line="360" w:lineRule="auto"/>
        <w:ind w:firstLine="640" w:firstLineChars="200"/>
        <w:rPr>
          <w:sz w:val="32"/>
          <w:szCs w:val="32"/>
        </w:rPr>
      </w:pPr>
      <w:r>
        <w:rPr>
          <w:rFonts w:hint="eastAsia"/>
          <w:sz w:val="32"/>
          <w:szCs w:val="32"/>
        </w:rPr>
        <w:t>项目资金使用及管理情况</w:t>
      </w:r>
    </w:p>
    <w:p>
      <w:pPr>
        <w:numPr>
          <w:ilvl w:val="0"/>
          <w:numId w:val="4"/>
        </w:numPr>
        <w:spacing w:line="360" w:lineRule="auto"/>
        <w:ind w:firstLine="640" w:firstLineChars="200"/>
        <w:rPr>
          <w:sz w:val="32"/>
          <w:szCs w:val="32"/>
        </w:rPr>
      </w:pPr>
      <w:r>
        <w:rPr>
          <w:rFonts w:hint="eastAsia"/>
          <w:sz w:val="32"/>
          <w:szCs w:val="32"/>
        </w:rPr>
        <w:t>项目资金（包括财政资金、自筹资金安排等）安排落实、总投入等情况分析。</w:t>
      </w:r>
    </w:p>
    <w:p>
      <w:pPr>
        <w:spacing w:line="360" w:lineRule="auto"/>
        <w:ind w:firstLine="640" w:firstLineChars="200"/>
        <w:rPr>
          <w:sz w:val="32"/>
          <w:szCs w:val="32"/>
        </w:rPr>
      </w:pPr>
      <w:r>
        <w:rPr>
          <w:rFonts w:hint="eastAsia" w:ascii="仿宋" w:hAnsi="仿宋" w:eastAsia="仿宋" w:cs="仿宋"/>
          <w:sz w:val="32"/>
          <w:szCs w:val="32"/>
        </w:rPr>
        <w:t>2025年上级补助地方公共图书馆免费开放资金22.92万元，其中上年结转资金2.92万元。</w:t>
      </w:r>
    </w:p>
    <w:p>
      <w:pPr>
        <w:numPr>
          <w:ilvl w:val="0"/>
          <w:numId w:val="4"/>
        </w:numPr>
        <w:spacing w:line="360" w:lineRule="auto"/>
        <w:ind w:firstLine="640" w:firstLineChars="200"/>
        <w:rPr>
          <w:sz w:val="32"/>
          <w:szCs w:val="32"/>
        </w:rPr>
      </w:pPr>
      <w:r>
        <w:rPr>
          <w:rFonts w:hint="eastAsia"/>
          <w:sz w:val="32"/>
          <w:szCs w:val="32"/>
        </w:rPr>
        <w:t>项目资金（只要是指财政资金）实际使用情况分析。</w:t>
      </w:r>
    </w:p>
    <w:p>
      <w:pPr>
        <w:widowControl/>
        <w:adjustRightInd w:val="0"/>
        <w:snapToGrid w:val="0"/>
        <w:spacing w:line="600" w:lineRule="exact"/>
        <w:ind w:firstLine="640" w:firstLineChars="200"/>
        <w:rPr>
          <w:rFonts w:ascii="仿宋_GB2312" w:hAnsi="仿宋" w:eastAsia="仿宋_GB2312"/>
          <w:sz w:val="32"/>
          <w:szCs w:val="32"/>
        </w:rPr>
      </w:pPr>
      <w:r>
        <w:rPr>
          <w:rFonts w:hint="eastAsia" w:ascii="仿宋" w:hAnsi="仿宋" w:eastAsia="仿宋" w:cs="仿宋"/>
          <w:color w:val="000000"/>
          <w:kern w:val="0"/>
          <w:sz w:val="32"/>
          <w:szCs w:val="32"/>
        </w:rPr>
        <w:t>江永县图书馆</w:t>
      </w:r>
      <w:r>
        <w:rPr>
          <w:rFonts w:hint="eastAsia" w:ascii="仿宋" w:hAnsi="仿宋" w:eastAsia="仿宋" w:cs="仿宋"/>
          <w:sz w:val="32"/>
          <w:szCs w:val="32"/>
        </w:rPr>
        <w:t>上级补助地方公共图书馆免费开放资金</w:t>
      </w:r>
      <w:r>
        <w:rPr>
          <w:rFonts w:hint="eastAsia" w:ascii="仿宋" w:hAnsi="仿宋" w:eastAsia="仿宋" w:cs="仿宋"/>
          <w:color w:val="000000"/>
          <w:kern w:val="0"/>
          <w:sz w:val="32"/>
          <w:szCs w:val="32"/>
        </w:rPr>
        <w:t>22.92</w:t>
      </w:r>
      <w:r>
        <w:rPr>
          <w:rFonts w:ascii="仿宋" w:hAnsi="仿宋" w:eastAsia="仿宋" w:cs="仿宋"/>
          <w:color w:val="000000"/>
          <w:kern w:val="0"/>
          <w:sz w:val="32"/>
          <w:szCs w:val="32"/>
        </w:rPr>
        <w:t>万元，实际完成</w:t>
      </w:r>
      <w:r>
        <w:rPr>
          <w:rFonts w:hint="eastAsia" w:ascii="仿宋" w:hAnsi="仿宋" w:eastAsia="仿宋" w:cs="仿宋"/>
          <w:color w:val="000000"/>
          <w:kern w:val="0"/>
          <w:sz w:val="32"/>
          <w:szCs w:val="32"/>
        </w:rPr>
        <w:t>22.92</w:t>
      </w:r>
      <w:r>
        <w:rPr>
          <w:rFonts w:ascii="仿宋" w:hAnsi="仿宋" w:eastAsia="仿宋" w:cs="仿宋"/>
          <w:color w:val="000000"/>
          <w:kern w:val="0"/>
          <w:sz w:val="32"/>
          <w:szCs w:val="32"/>
        </w:rPr>
        <w:t>万元，完成率为</w:t>
      </w:r>
      <w:r>
        <w:rPr>
          <w:rFonts w:hint="eastAsia" w:ascii="仿宋" w:hAnsi="仿宋" w:eastAsia="仿宋" w:cs="仿宋"/>
          <w:color w:val="000000"/>
          <w:kern w:val="0"/>
          <w:sz w:val="32"/>
          <w:szCs w:val="32"/>
        </w:rPr>
        <w:t>100</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p>
    <w:p>
      <w:pPr>
        <w:widowControl/>
        <w:adjustRightInd w:val="0"/>
        <w:snapToGrid w:val="0"/>
        <w:spacing w:line="600" w:lineRule="exact"/>
        <w:ind w:firstLine="640" w:firstLineChars="200"/>
        <w:rPr>
          <w:sz w:val="32"/>
          <w:szCs w:val="32"/>
        </w:rPr>
      </w:pPr>
      <w:r>
        <w:rPr>
          <w:rFonts w:hint="eastAsia" w:ascii="仿宋_GB2312" w:hAnsi="仿宋" w:eastAsia="仿宋_GB2312"/>
          <w:sz w:val="32"/>
          <w:szCs w:val="32"/>
        </w:rPr>
        <w:t>我单位严格按照我县专项资金管理办法执行，所有手续合规合法，并建立专项科目台账供主管部门和其他相关部门检查。</w:t>
      </w:r>
    </w:p>
    <w:p>
      <w:pPr>
        <w:numPr>
          <w:ilvl w:val="0"/>
          <w:numId w:val="4"/>
        </w:numPr>
        <w:spacing w:line="360" w:lineRule="auto"/>
        <w:ind w:firstLine="640" w:firstLineChars="200"/>
        <w:rPr>
          <w:sz w:val="32"/>
          <w:szCs w:val="32"/>
        </w:rPr>
      </w:pPr>
      <w:r>
        <w:rPr>
          <w:rFonts w:hint="eastAsia"/>
          <w:sz w:val="32"/>
          <w:szCs w:val="32"/>
        </w:rPr>
        <w:t>项目资金管理情况分析，主要包括管理制度、办法的制定及执行情况。</w:t>
      </w:r>
    </w:p>
    <w:p>
      <w:pPr>
        <w:spacing w:line="360" w:lineRule="auto"/>
        <w:ind w:firstLine="640" w:firstLineChars="200"/>
        <w:rPr>
          <w:sz w:val="32"/>
          <w:szCs w:val="32"/>
        </w:rPr>
      </w:pPr>
      <w:r>
        <w:rPr>
          <w:rFonts w:hint="eastAsia" w:ascii="仿宋" w:hAnsi="仿宋" w:eastAsia="仿宋" w:cs="仿宋"/>
          <w:sz w:val="32"/>
          <w:szCs w:val="32"/>
        </w:rPr>
        <w:t>为了有计划地使用专项经费，本单位制定了《建设项目的内部控制制度》、《内部控制合同管理制度》、《单位预算管理内部控制制度》等内控制度，严格遵守《财政部 文化部关于印发 &lt; 中央补助地方美术馆 公共图书馆 文化馆（ 站） 免费开放专项资金管理暂行办法 &gt; 的通知》等各项制度，规范单位项目预算经费的执行和管理。由于严格按照规定来执行经费的使用，专项经费管理到位，使用合理，工作开展顺畅。</w:t>
      </w:r>
    </w:p>
    <w:p>
      <w:pPr>
        <w:numPr>
          <w:ilvl w:val="0"/>
          <w:numId w:val="5"/>
        </w:numPr>
        <w:spacing w:line="360" w:lineRule="auto"/>
        <w:ind w:firstLine="640" w:firstLineChars="200"/>
        <w:rPr>
          <w:sz w:val="32"/>
          <w:szCs w:val="32"/>
        </w:rPr>
      </w:pPr>
      <w:r>
        <w:rPr>
          <w:rFonts w:hint="eastAsia"/>
          <w:sz w:val="32"/>
          <w:szCs w:val="32"/>
        </w:rPr>
        <w:t>项目组织实施情况</w:t>
      </w:r>
    </w:p>
    <w:p>
      <w:pPr>
        <w:numPr>
          <w:ilvl w:val="0"/>
          <w:numId w:val="6"/>
        </w:numPr>
        <w:spacing w:line="360" w:lineRule="auto"/>
        <w:ind w:firstLine="640" w:firstLineChars="200"/>
        <w:rPr>
          <w:sz w:val="32"/>
          <w:szCs w:val="32"/>
        </w:rPr>
      </w:pPr>
      <w:r>
        <w:rPr>
          <w:rFonts w:hint="eastAsia"/>
          <w:sz w:val="32"/>
          <w:szCs w:val="32"/>
        </w:rPr>
        <w:t>项目组织情况分析，主要包括项目招投标、调整、竣工验收等情况。</w:t>
      </w:r>
    </w:p>
    <w:p>
      <w:pPr>
        <w:spacing w:line="360" w:lineRule="auto"/>
        <w:ind w:firstLine="640" w:firstLineChars="200"/>
        <w:rPr>
          <w:sz w:val="32"/>
          <w:szCs w:val="32"/>
        </w:rPr>
      </w:pPr>
      <w:r>
        <w:rPr>
          <w:rFonts w:hint="eastAsia" w:ascii="仿宋" w:hAnsi="仿宋" w:eastAsia="仿宋" w:cs="仿宋"/>
          <w:sz w:val="32"/>
          <w:szCs w:val="32"/>
        </w:rPr>
        <w:t>我单位安排专人负责绩效评价工作。出纳负责所有项目的规范使用，会计负责项目日常监督工作。</w:t>
      </w:r>
    </w:p>
    <w:p>
      <w:pPr>
        <w:numPr>
          <w:ilvl w:val="0"/>
          <w:numId w:val="6"/>
        </w:numPr>
        <w:spacing w:line="360" w:lineRule="auto"/>
        <w:ind w:firstLine="640" w:firstLineChars="200"/>
        <w:rPr>
          <w:sz w:val="32"/>
          <w:szCs w:val="32"/>
        </w:rPr>
      </w:pPr>
      <w:r>
        <w:rPr>
          <w:rFonts w:hint="eastAsia"/>
          <w:sz w:val="32"/>
          <w:szCs w:val="32"/>
        </w:rPr>
        <w:t>项目管理情况分析，主要包括项目管理制度建设、日常检查监督管理等情况。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为了有计划地使用专项经费，本单位严格遵守</w:t>
      </w:r>
      <w:r>
        <w:rPr>
          <w:rFonts w:hint="eastAsia" w:ascii="仿宋" w:hAnsi="仿宋" w:eastAsia="仿宋" w:cs="仿宋"/>
          <w:sz w:val="32"/>
          <w:szCs w:val="32"/>
          <w:lang w:eastAsia="zh-CN"/>
        </w:rPr>
        <w:t>省财政厅</w:t>
      </w:r>
      <w:r>
        <w:rPr>
          <w:rFonts w:hint="eastAsia" w:ascii="仿宋" w:hAnsi="仿宋" w:eastAsia="仿宋" w:cs="仿宋"/>
          <w:sz w:val="32"/>
          <w:szCs w:val="32"/>
        </w:rPr>
        <w:t>等相关规章制度来编制的项目支出预算，规范单位项目预算经费的执行和管理。</w:t>
      </w:r>
    </w:p>
    <w:p>
      <w:pPr>
        <w:numPr>
          <w:ilvl w:val="0"/>
          <w:numId w:val="7"/>
        </w:numPr>
        <w:spacing w:line="360" w:lineRule="auto"/>
        <w:ind w:firstLine="640" w:firstLineChars="200"/>
        <w:rPr>
          <w:sz w:val="32"/>
          <w:szCs w:val="32"/>
        </w:rPr>
      </w:pPr>
      <w:r>
        <w:rPr>
          <w:rFonts w:hint="eastAsia"/>
          <w:sz w:val="32"/>
          <w:szCs w:val="32"/>
        </w:rPr>
        <w:t>项目绩效情况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各基本服务项目、服务内容正常有序免费开放，圆满完成免费开放绩效考核指标任务，全年总分馆接待读者37.8万余人次，其中总馆服务人次达6.58万人次，外借图书21.59万余册次，每册藏书流通率达到1.15次以上，开展讲座、展览等各类文化活动72场次。</w:t>
      </w:r>
    </w:p>
    <w:p>
      <w:pPr>
        <w:numPr>
          <w:ilvl w:val="0"/>
          <w:numId w:val="7"/>
        </w:numPr>
        <w:spacing w:line="360" w:lineRule="auto"/>
        <w:ind w:firstLine="640" w:firstLineChars="200"/>
        <w:rPr>
          <w:sz w:val="32"/>
          <w:szCs w:val="32"/>
        </w:rPr>
      </w:pPr>
      <w:r>
        <w:rPr>
          <w:rFonts w:hint="eastAsia"/>
          <w:sz w:val="32"/>
          <w:szCs w:val="32"/>
        </w:rPr>
        <w:t>其他需要说明的问题</w:t>
      </w:r>
    </w:p>
    <w:p>
      <w:pPr>
        <w:numPr>
          <w:ilvl w:val="0"/>
          <w:numId w:val="8"/>
        </w:numPr>
        <w:spacing w:line="360" w:lineRule="auto"/>
        <w:ind w:firstLine="624"/>
        <w:rPr>
          <w:sz w:val="32"/>
          <w:szCs w:val="32"/>
        </w:rPr>
      </w:pPr>
      <w:r>
        <w:rPr>
          <w:rFonts w:hint="eastAsia"/>
          <w:sz w:val="32"/>
          <w:szCs w:val="32"/>
        </w:rPr>
        <w:t>后续工作计划。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图书馆将做好图书馆总分馆免费开放，做好图书报刊采编上架工作，提高数字化远程服务能力，为城乡居民提供更多优质服务。</w:t>
      </w:r>
    </w:p>
    <w:p>
      <w:pPr>
        <w:spacing w:line="360" w:lineRule="auto"/>
        <w:ind w:firstLine="640" w:firstLineChars="200"/>
        <w:rPr>
          <w:sz w:val="32"/>
          <w:szCs w:val="32"/>
        </w:rPr>
      </w:pPr>
      <w:r>
        <w:rPr>
          <w:rFonts w:hint="eastAsia"/>
          <w:sz w:val="32"/>
          <w:szCs w:val="32"/>
        </w:rPr>
        <w:t>（二）主要经营做法、存在的问题和建议。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做法：</w:t>
      </w:r>
      <w:r>
        <w:rPr>
          <w:rFonts w:ascii="仿宋" w:hAnsi="仿宋" w:eastAsia="仿宋" w:cs="仿宋"/>
          <w:sz w:val="32"/>
          <w:szCs w:val="32"/>
        </w:rPr>
        <w:t>全年做好各个馆舍的免费开放工作，包括采购图书、图书上架、整理，报刊杂志订购、上架、装订等，图书借阅、查询、好书荐读等。</w:t>
      </w:r>
    </w:p>
    <w:p>
      <w:pPr>
        <w:spacing w:line="360" w:lineRule="auto"/>
        <w:ind w:firstLine="640" w:firstLineChars="200"/>
        <w:rPr>
          <w:sz w:val="32"/>
          <w:szCs w:val="32"/>
        </w:rPr>
      </w:pPr>
      <w:r>
        <w:rPr>
          <w:rFonts w:hint="eastAsia" w:ascii="仿宋" w:hAnsi="仿宋" w:eastAsia="仿宋" w:cs="仿宋"/>
          <w:sz w:val="32"/>
          <w:szCs w:val="32"/>
        </w:rPr>
        <w:t>存在的问题：江永县自助图书馆未列入财政预算，只能通过上级免费开放资金勉强维持运转。</w:t>
      </w:r>
    </w:p>
    <w:p/>
    <w:p>
      <w:pPr>
        <w:pStyle w:val="2"/>
      </w:pPr>
    </w:p>
    <w:p>
      <w:pPr>
        <w:pStyle w:val="2"/>
      </w:pPr>
    </w:p>
    <w:p>
      <w:pPr>
        <w:pStyle w:val="2"/>
      </w:pPr>
    </w:p>
    <w:p>
      <w:pPr>
        <w:pStyle w:val="2"/>
      </w:pPr>
    </w:p>
    <w:p>
      <w:pPr>
        <w:pStyle w:val="2"/>
      </w:pPr>
    </w:p>
    <w:p>
      <w:pPr>
        <w:widowControl/>
        <w:jc w:val="left"/>
        <w:rPr>
          <w:rFonts w:eastAsia="黑体"/>
          <w:sz w:val="32"/>
          <w:szCs w:val="32"/>
        </w:rPr>
      </w:pPr>
      <w:r>
        <w:rPr>
          <w:rFonts w:eastAsia="黑体"/>
          <w:sz w:val="32"/>
          <w:szCs w:val="32"/>
        </w:rPr>
        <w:t>附件</w:t>
      </w:r>
      <w:r>
        <w:rPr>
          <w:rFonts w:hint="eastAsia" w:eastAsia="黑体"/>
          <w:sz w:val="32"/>
          <w:szCs w:val="32"/>
        </w:rPr>
        <w:t>3</w:t>
      </w:r>
    </w:p>
    <w:p>
      <w:pPr>
        <w:widowControl/>
        <w:jc w:val="center"/>
        <w:rPr>
          <w:rFonts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2025</w:t>
      </w:r>
      <w:r>
        <w:rPr>
          <w:rFonts w:eastAsia="仿宋_GB2312"/>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上级补助公共图书馆免费开放资金</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江永县文化旅游广电体育局</w:t>
            </w:r>
          </w:p>
        </w:tc>
        <w:tc>
          <w:tcPr>
            <w:tcW w:w="1134"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22.92</w:t>
            </w:r>
          </w:p>
        </w:tc>
        <w:tc>
          <w:tcPr>
            <w:tcW w:w="1209" w:type="dxa"/>
            <w:noWrap/>
            <w:vAlign w:val="center"/>
          </w:tcPr>
          <w:p>
            <w:pPr>
              <w:widowControl/>
              <w:jc w:val="left"/>
              <w:rPr>
                <w:rFonts w:eastAsia="仿宋_GB2312"/>
                <w:color w:val="000000"/>
                <w:kern w:val="0"/>
                <w:szCs w:val="21"/>
              </w:rPr>
            </w:pPr>
            <w:r>
              <w:rPr>
                <w:rFonts w:hint="eastAsia" w:eastAsia="仿宋_GB2312"/>
                <w:color w:val="000000"/>
                <w:kern w:val="0"/>
                <w:szCs w:val="21"/>
              </w:rPr>
              <w:t>22.92</w:t>
            </w:r>
          </w:p>
        </w:tc>
        <w:tc>
          <w:tcPr>
            <w:tcW w:w="1134" w:type="dxa"/>
            <w:noWrap/>
            <w:vAlign w:val="center"/>
          </w:tcPr>
          <w:p>
            <w:pPr>
              <w:widowControl/>
              <w:jc w:val="left"/>
              <w:rPr>
                <w:rFonts w:eastAsia="仿宋_GB2312"/>
                <w:color w:val="000000"/>
                <w:kern w:val="0"/>
                <w:szCs w:val="21"/>
              </w:rPr>
            </w:pPr>
            <w:r>
              <w:rPr>
                <w:rFonts w:hint="eastAsia" w:eastAsia="仿宋_GB2312"/>
                <w:color w:val="000000"/>
                <w:kern w:val="0"/>
                <w:szCs w:val="21"/>
              </w:rPr>
              <w:t>22.92</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 w:val="18"/>
                <w:szCs w:val="18"/>
              </w:rPr>
              <w:t>100%</w:t>
            </w:r>
          </w:p>
        </w:tc>
        <w:tc>
          <w:tcPr>
            <w:tcW w:w="1418" w:type="dxa"/>
            <w:noWrap/>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20</w:t>
            </w:r>
          </w:p>
        </w:tc>
        <w:tc>
          <w:tcPr>
            <w:tcW w:w="1209" w:type="dxa"/>
            <w:noWrap/>
            <w:vAlign w:val="center"/>
          </w:tcPr>
          <w:p>
            <w:pPr>
              <w:widowControl/>
              <w:jc w:val="left"/>
              <w:rPr>
                <w:rFonts w:eastAsia="仿宋_GB2312"/>
                <w:color w:val="000000"/>
                <w:kern w:val="0"/>
                <w:szCs w:val="21"/>
              </w:rPr>
            </w:pPr>
            <w:r>
              <w:rPr>
                <w:rFonts w:hint="eastAsia" w:eastAsia="仿宋_GB2312"/>
                <w:color w:val="000000"/>
                <w:kern w:val="0"/>
                <w:szCs w:val="21"/>
              </w:rPr>
              <w:t>20</w:t>
            </w:r>
          </w:p>
        </w:tc>
        <w:tc>
          <w:tcPr>
            <w:tcW w:w="1134" w:type="dxa"/>
            <w:noWrap/>
            <w:vAlign w:val="center"/>
          </w:tcPr>
          <w:p>
            <w:pPr>
              <w:widowControl/>
              <w:jc w:val="left"/>
              <w:rPr>
                <w:rFonts w:eastAsia="仿宋_GB2312"/>
                <w:color w:val="000000"/>
                <w:kern w:val="0"/>
                <w:szCs w:val="21"/>
              </w:rPr>
            </w:pPr>
            <w:r>
              <w:rPr>
                <w:rFonts w:hint="eastAsia" w:eastAsia="仿宋_GB2312"/>
                <w:color w:val="000000"/>
                <w:kern w:val="0"/>
                <w:szCs w:val="21"/>
              </w:rPr>
              <w:t>20</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2.92</w:t>
            </w:r>
          </w:p>
        </w:tc>
        <w:tc>
          <w:tcPr>
            <w:tcW w:w="120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2.92</w:t>
            </w:r>
          </w:p>
        </w:tc>
        <w:tc>
          <w:tcPr>
            <w:tcW w:w="1134"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2.92</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ign w:val="center"/>
          </w:tcPr>
          <w:p>
            <w:pPr>
              <w:widowControl/>
              <w:jc w:val="left"/>
              <w:rPr>
                <w:rFonts w:eastAsia="仿宋_GB2312"/>
                <w:color w:val="000000"/>
                <w:kern w:val="0"/>
                <w:szCs w:val="21"/>
              </w:rPr>
            </w:pPr>
          </w:p>
        </w:tc>
        <w:tc>
          <w:tcPr>
            <w:tcW w:w="1209" w:type="dxa"/>
            <w:noWrap/>
            <w:vAlign w:val="center"/>
          </w:tcPr>
          <w:p>
            <w:pPr>
              <w:widowControl/>
              <w:jc w:val="left"/>
              <w:rPr>
                <w:rFonts w:eastAsia="仿宋_GB2312"/>
                <w:color w:val="000000"/>
                <w:kern w:val="0"/>
                <w:szCs w:val="21"/>
              </w:rPr>
            </w:pPr>
          </w:p>
        </w:tc>
        <w:tc>
          <w:tcPr>
            <w:tcW w:w="1134" w:type="dxa"/>
            <w:noWrap/>
            <w:vAlign w:val="center"/>
          </w:tcPr>
          <w:p>
            <w:pPr>
              <w:widowControl/>
              <w:jc w:val="left"/>
              <w:rPr>
                <w:rFonts w:eastAsia="仿宋_GB2312"/>
                <w:color w:val="000000"/>
                <w:kern w:val="0"/>
                <w:szCs w:val="21"/>
              </w:rPr>
            </w:pP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vMerge w:val="continue"/>
            <w:noWrap/>
            <w:vAlign w:val="center"/>
          </w:tcPr>
          <w:p>
            <w:pPr>
              <w:widowControl/>
              <w:jc w:val="left"/>
              <w:rPr>
                <w:rFonts w:eastAsia="仿宋_GB2312"/>
                <w:color w:val="000000"/>
                <w:kern w:val="0"/>
                <w:szCs w:val="21"/>
              </w:rPr>
            </w:pPr>
          </w:p>
        </w:tc>
        <w:tc>
          <w:tcPr>
            <w:tcW w:w="4518" w:type="dxa"/>
            <w:gridSpan w:val="4"/>
            <w:noWrap/>
            <w:vAlign w:val="center"/>
          </w:tcPr>
          <w:p>
            <w:pPr>
              <w:widowControl/>
              <w:jc w:val="center"/>
              <w:rPr>
                <w:rFonts w:eastAsia="仿宋_GB2312"/>
                <w:color w:val="000000"/>
                <w:kern w:val="0"/>
                <w:szCs w:val="21"/>
              </w:rPr>
            </w:pPr>
            <w:r>
              <w:rPr>
                <w:rFonts w:hint="eastAsia" w:eastAsia="仿宋_GB2312"/>
                <w:color w:val="000000"/>
                <w:kern w:val="0"/>
                <w:szCs w:val="21"/>
              </w:rPr>
              <w:t>保障免费开放和提供基本公共文化服务</w:t>
            </w:r>
            <w:r>
              <w:rPr>
                <w:rFonts w:eastAsia="仿宋_GB2312"/>
                <w:color w:val="000000"/>
                <w:kern w:val="0"/>
                <w:szCs w:val="21"/>
              </w:rPr>
              <w:t>　　</w:t>
            </w:r>
          </w:p>
        </w:tc>
        <w:tc>
          <w:tcPr>
            <w:tcW w:w="4253" w:type="dxa"/>
            <w:gridSpan w:val="4"/>
            <w:noWrap/>
            <w:vAlign w:val="center"/>
          </w:tcPr>
          <w:p>
            <w:pPr>
              <w:widowControl/>
              <w:jc w:val="left"/>
              <w:rPr>
                <w:rFonts w:eastAsia="仿宋_GB2312"/>
                <w:color w:val="000000"/>
                <w:kern w:val="0"/>
                <w:szCs w:val="21"/>
              </w:rPr>
            </w:pPr>
            <w:r>
              <w:rPr>
                <w:rFonts w:hint="eastAsia" w:eastAsia="仿宋_GB2312"/>
                <w:color w:val="000000"/>
                <w:kern w:val="0"/>
                <w:szCs w:val="21"/>
              </w:rPr>
              <w:t>图书馆全年正常免费开放，正常提高各项公共文化服务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年阅读活动次数</w:t>
            </w:r>
          </w:p>
        </w:tc>
        <w:tc>
          <w:tcPr>
            <w:tcW w:w="1209" w:type="dxa"/>
            <w:noWrap/>
            <w:vAlign w:val="center"/>
          </w:tcPr>
          <w:p>
            <w:pPr>
              <w:pStyle w:val="2"/>
              <w:rPr>
                <w:sz w:val="18"/>
                <w:szCs w:val="18"/>
              </w:rPr>
            </w:pPr>
            <w:r>
              <w:rPr>
                <w:sz w:val="18"/>
                <w:szCs w:val="18"/>
              </w:rPr>
              <w:t>≥</w:t>
            </w:r>
            <w:r>
              <w:rPr>
                <w:rFonts w:hint="eastAsia"/>
                <w:sz w:val="18"/>
                <w:szCs w:val="18"/>
              </w:rPr>
              <w:t>10次</w:t>
            </w:r>
          </w:p>
        </w:tc>
        <w:tc>
          <w:tcPr>
            <w:tcW w:w="1134" w:type="dxa"/>
            <w:noWrap/>
            <w:vAlign w:val="center"/>
          </w:tcPr>
          <w:p>
            <w:pPr>
              <w:pStyle w:val="2"/>
              <w:rPr>
                <w:sz w:val="18"/>
                <w:szCs w:val="18"/>
              </w:rPr>
            </w:pPr>
            <w:r>
              <w:rPr>
                <w:rFonts w:hint="eastAsia"/>
                <w:sz w:val="18"/>
                <w:szCs w:val="18"/>
              </w:rPr>
              <w:t>17次</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widowControl/>
              <w:jc w:val="center"/>
              <w:rPr>
                <w:rFonts w:eastAsia="仿宋_GB2312"/>
                <w:color w:val="000000"/>
                <w:kern w:val="0"/>
                <w:szCs w:val="21"/>
              </w:rPr>
            </w:pP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购买报刊种类</w:t>
            </w:r>
          </w:p>
        </w:tc>
        <w:tc>
          <w:tcPr>
            <w:tcW w:w="1209" w:type="dxa"/>
            <w:noWrap/>
            <w:vAlign w:val="center"/>
          </w:tcPr>
          <w:p>
            <w:pPr>
              <w:pStyle w:val="2"/>
              <w:rPr>
                <w:sz w:val="18"/>
                <w:szCs w:val="18"/>
              </w:rPr>
            </w:pPr>
            <w:r>
              <w:rPr>
                <w:rFonts w:hint="eastAsia"/>
                <w:sz w:val="18"/>
                <w:szCs w:val="18"/>
              </w:rPr>
              <w:t>≥120种</w:t>
            </w:r>
          </w:p>
        </w:tc>
        <w:tc>
          <w:tcPr>
            <w:tcW w:w="1134" w:type="dxa"/>
            <w:noWrap/>
            <w:vAlign w:val="center"/>
          </w:tcPr>
          <w:p>
            <w:pPr>
              <w:pStyle w:val="2"/>
              <w:rPr>
                <w:sz w:val="18"/>
                <w:szCs w:val="18"/>
              </w:rPr>
            </w:pPr>
            <w:r>
              <w:rPr>
                <w:rFonts w:hint="eastAsia"/>
                <w:sz w:val="18"/>
                <w:szCs w:val="18"/>
              </w:rPr>
              <w:t>146种</w:t>
            </w:r>
          </w:p>
        </w:tc>
        <w:tc>
          <w:tcPr>
            <w:tcW w:w="828"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总馆人均到馆人次</w:t>
            </w:r>
          </w:p>
        </w:tc>
        <w:tc>
          <w:tcPr>
            <w:tcW w:w="1209" w:type="dxa"/>
            <w:noWrap/>
            <w:vAlign w:val="center"/>
          </w:tcPr>
          <w:p>
            <w:pPr>
              <w:pStyle w:val="2"/>
              <w:rPr>
                <w:sz w:val="18"/>
                <w:szCs w:val="18"/>
              </w:rPr>
            </w:pPr>
            <w:r>
              <w:rPr>
                <w:rFonts w:hint="eastAsia"/>
                <w:sz w:val="18"/>
                <w:szCs w:val="18"/>
              </w:rPr>
              <w:t>≥0.3人次</w:t>
            </w:r>
          </w:p>
        </w:tc>
        <w:tc>
          <w:tcPr>
            <w:tcW w:w="1134" w:type="dxa"/>
            <w:noWrap/>
            <w:vAlign w:val="center"/>
          </w:tcPr>
          <w:p>
            <w:pPr>
              <w:pStyle w:val="2"/>
              <w:rPr>
                <w:sz w:val="18"/>
                <w:szCs w:val="18"/>
              </w:rPr>
            </w:pPr>
            <w:r>
              <w:rPr>
                <w:rFonts w:hint="eastAsia"/>
                <w:sz w:val="18"/>
                <w:szCs w:val="18"/>
              </w:rPr>
              <w:t>0.31人次</w:t>
            </w:r>
          </w:p>
        </w:tc>
        <w:tc>
          <w:tcPr>
            <w:tcW w:w="828"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ign w:val="center"/>
          </w:tcPr>
          <w:p>
            <w:pPr>
              <w:widowControl/>
              <w:spacing w:line="260" w:lineRule="exact"/>
              <w:jc w:val="center"/>
              <w:rPr>
                <w:rFonts w:eastAsia="仿宋_GB2312"/>
                <w:color w:val="000000"/>
                <w:kern w:val="0"/>
                <w:sz w:val="22"/>
                <w:szCs w:val="22"/>
              </w:rPr>
            </w:pPr>
            <w:r>
              <w:rPr>
                <w:rFonts w:hint="eastAsia" w:eastAsia="仿宋_GB2312"/>
                <w:color w:val="000000"/>
                <w:kern w:val="0"/>
                <w:sz w:val="22"/>
                <w:szCs w:val="22"/>
              </w:rPr>
              <w:t>每周免费开放时间</w:t>
            </w:r>
          </w:p>
        </w:tc>
        <w:tc>
          <w:tcPr>
            <w:tcW w:w="1209" w:type="dxa"/>
            <w:noWrap/>
            <w:vAlign w:val="center"/>
          </w:tcPr>
          <w:p>
            <w:pPr>
              <w:pStyle w:val="2"/>
              <w:rPr>
                <w:sz w:val="18"/>
                <w:szCs w:val="18"/>
              </w:rPr>
            </w:pPr>
            <w:r>
              <w:rPr>
                <w:rFonts w:hint="eastAsia"/>
                <w:sz w:val="18"/>
                <w:szCs w:val="18"/>
              </w:rPr>
              <w:t>≥56小时</w:t>
            </w:r>
          </w:p>
        </w:tc>
        <w:tc>
          <w:tcPr>
            <w:tcW w:w="1134" w:type="dxa"/>
            <w:noWrap/>
            <w:vAlign w:val="center"/>
          </w:tcPr>
          <w:p>
            <w:pPr>
              <w:pStyle w:val="2"/>
              <w:rPr>
                <w:sz w:val="18"/>
                <w:szCs w:val="18"/>
              </w:rPr>
            </w:pPr>
            <w:r>
              <w:rPr>
                <w:rFonts w:hint="eastAsia"/>
                <w:sz w:val="18"/>
                <w:szCs w:val="18"/>
              </w:rPr>
              <w:t>56小时</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上级免费开放资金</w:t>
            </w:r>
          </w:p>
        </w:tc>
        <w:tc>
          <w:tcPr>
            <w:tcW w:w="1209" w:type="dxa"/>
            <w:noWrap/>
            <w:vAlign w:val="center"/>
          </w:tcPr>
          <w:p>
            <w:pPr>
              <w:pStyle w:val="2"/>
              <w:rPr>
                <w:sz w:val="18"/>
                <w:szCs w:val="18"/>
              </w:rPr>
            </w:pPr>
            <w:r>
              <w:rPr>
                <w:rFonts w:ascii="Arial" w:hAnsi="Arial" w:cs="Arial"/>
                <w:sz w:val="18"/>
                <w:szCs w:val="18"/>
              </w:rPr>
              <w:t>≤</w:t>
            </w:r>
            <w:r>
              <w:rPr>
                <w:rFonts w:hint="eastAsia"/>
                <w:sz w:val="18"/>
                <w:szCs w:val="18"/>
              </w:rPr>
              <w:t>22.92万元</w:t>
            </w:r>
          </w:p>
        </w:tc>
        <w:tc>
          <w:tcPr>
            <w:tcW w:w="1134" w:type="dxa"/>
            <w:noWrap/>
            <w:vAlign w:val="center"/>
          </w:tcPr>
          <w:p>
            <w:pPr>
              <w:pStyle w:val="2"/>
              <w:rPr>
                <w:sz w:val="18"/>
                <w:szCs w:val="18"/>
              </w:rPr>
            </w:pPr>
            <w:r>
              <w:rPr>
                <w:rFonts w:hint="eastAsia"/>
                <w:sz w:val="18"/>
                <w:szCs w:val="18"/>
              </w:rPr>
              <w:t>22..92万元</w:t>
            </w:r>
          </w:p>
        </w:tc>
        <w:tc>
          <w:tcPr>
            <w:tcW w:w="828"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提高城乡居民文化素养</w:t>
            </w:r>
          </w:p>
        </w:tc>
        <w:tc>
          <w:tcPr>
            <w:tcW w:w="12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提高城乡居民文化素养</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提高城乡居民文化素养</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提高城乡居民文化供给</w:t>
            </w:r>
          </w:p>
        </w:tc>
        <w:tc>
          <w:tcPr>
            <w:tcW w:w="1209"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113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p>
        </w:tc>
        <w:tc>
          <w:tcPr>
            <w:tcW w:w="1209"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c>
          <w:tcPr>
            <w:tcW w:w="1134"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ign w:val="center"/>
          </w:tcPr>
          <w:p>
            <w:pPr>
              <w:widowControl/>
              <w:spacing w:line="260" w:lineRule="exact"/>
              <w:jc w:val="center"/>
              <w:rPr>
                <w:rFonts w:ascii="Calibri" w:hAnsi="Calibri" w:eastAsia="仿宋_GB2312"/>
                <w:color w:val="000000"/>
                <w:kern w:val="0"/>
                <w:szCs w:val="21"/>
              </w:rPr>
            </w:pPr>
            <w:r>
              <w:rPr>
                <w:rFonts w:hint="eastAsia" w:eastAsia="仿宋_GB2312"/>
                <w:color w:val="000000"/>
                <w:kern w:val="0"/>
                <w:szCs w:val="21"/>
              </w:rPr>
              <w:t>提高场地免费开放程度</w:t>
            </w:r>
          </w:p>
        </w:tc>
        <w:tc>
          <w:tcPr>
            <w:tcW w:w="1209" w:type="dxa"/>
            <w:noWrap/>
            <w:vAlign w:val="center"/>
          </w:tcPr>
          <w:p>
            <w:pPr>
              <w:widowControl/>
              <w:spacing w:line="260" w:lineRule="exact"/>
              <w:jc w:val="center"/>
              <w:rPr>
                <w:rFonts w:ascii="Calibri" w:hAnsi="Calibri" w:eastAsia="仿宋_GB2312"/>
                <w:color w:val="000000"/>
                <w:kern w:val="0"/>
                <w:sz w:val="18"/>
                <w:szCs w:val="18"/>
              </w:rPr>
            </w:pPr>
            <w:r>
              <w:rPr>
                <w:rFonts w:hint="eastAsia" w:eastAsia="仿宋_GB2312"/>
                <w:color w:val="000000"/>
                <w:kern w:val="0"/>
                <w:sz w:val="18"/>
                <w:szCs w:val="18"/>
              </w:rPr>
              <w:t>提高场地免费开放程度</w:t>
            </w:r>
          </w:p>
        </w:tc>
        <w:tc>
          <w:tcPr>
            <w:tcW w:w="1134" w:type="dxa"/>
            <w:noWrap/>
            <w:vAlign w:val="center"/>
          </w:tcPr>
          <w:p>
            <w:pPr>
              <w:widowControl/>
              <w:spacing w:line="260" w:lineRule="exact"/>
              <w:jc w:val="center"/>
              <w:rPr>
                <w:rFonts w:ascii="Calibri" w:hAnsi="Calibri" w:eastAsia="仿宋_GB2312"/>
                <w:color w:val="000000"/>
                <w:kern w:val="0"/>
                <w:sz w:val="18"/>
                <w:szCs w:val="18"/>
              </w:rPr>
            </w:pPr>
            <w:r>
              <w:rPr>
                <w:rFonts w:hint="eastAsia" w:eastAsia="仿宋_GB2312"/>
                <w:color w:val="000000"/>
                <w:kern w:val="0"/>
                <w:sz w:val="18"/>
                <w:szCs w:val="18"/>
              </w:rPr>
              <w:t>提高场地免费开放程度</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ign w:val="center"/>
          </w:tcPr>
          <w:p>
            <w:pPr>
              <w:pStyle w:val="2"/>
              <w:rPr>
                <w:sz w:val="21"/>
                <w:szCs w:val="21"/>
              </w:rPr>
            </w:pPr>
            <w:r>
              <w:rPr>
                <w:rFonts w:hint="eastAsia"/>
                <w:sz w:val="21"/>
                <w:szCs w:val="21"/>
              </w:rPr>
              <w:t>读者满意度</w:t>
            </w:r>
          </w:p>
        </w:tc>
        <w:tc>
          <w:tcPr>
            <w:tcW w:w="1209" w:type="dxa"/>
            <w:noWrap/>
            <w:vAlign w:val="center"/>
          </w:tcPr>
          <w:p>
            <w:pPr>
              <w:pStyle w:val="2"/>
              <w:rPr>
                <w:sz w:val="18"/>
                <w:szCs w:val="18"/>
              </w:rPr>
            </w:pPr>
            <w:r>
              <w:rPr>
                <w:rFonts w:ascii="Arial" w:hAnsi="Arial" w:cs="Arial"/>
                <w:sz w:val="18"/>
                <w:szCs w:val="18"/>
              </w:rPr>
              <w:t>≥</w:t>
            </w:r>
            <w:r>
              <w:rPr>
                <w:rFonts w:hint="eastAsia"/>
                <w:sz w:val="18"/>
                <w:szCs w:val="18"/>
              </w:rPr>
              <w:t>90%</w:t>
            </w:r>
          </w:p>
        </w:tc>
        <w:tc>
          <w:tcPr>
            <w:tcW w:w="1134" w:type="dxa"/>
            <w:noWrap/>
            <w:vAlign w:val="center"/>
          </w:tcPr>
          <w:p>
            <w:pPr>
              <w:pStyle w:val="2"/>
              <w:rPr>
                <w:sz w:val="18"/>
                <w:szCs w:val="18"/>
              </w:rPr>
            </w:pPr>
            <w:r>
              <w:rPr>
                <w:sz w:val="18"/>
                <w:szCs w:val="18"/>
              </w:rPr>
              <w:t>92%</w:t>
            </w:r>
          </w:p>
        </w:tc>
        <w:tc>
          <w:tcPr>
            <w:tcW w:w="828"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jc w:val="center"/>
        <w:rPr>
          <w:rFonts w:ascii="宋体" w:hAnsi="宋体"/>
          <w:b/>
          <w:bCs/>
          <w:sz w:val="44"/>
          <w:szCs w:val="44"/>
        </w:rPr>
      </w:pPr>
      <w:r>
        <w:rPr>
          <w:rFonts w:hint="eastAsia" w:ascii="宋体" w:hAnsi="宋体" w:cs="Arial"/>
          <w:b/>
          <w:bCs/>
          <w:sz w:val="44"/>
          <w:szCs w:val="44"/>
        </w:rPr>
        <w:t>江永县图书馆</w:t>
      </w:r>
      <w:r>
        <w:rPr>
          <w:rFonts w:hint="eastAsia" w:ascii="宋体" w:hAnsi="宋体"/>
          <w:b/>
          <w:bCs/>
          <w:sz w:val="44"/>
          <w:szCs w:val="44"/>
        </w:rPr>
        <w:t>流动图书车运行经费绩效自评报告</w:t>
      </w:r>
    </w:p>
    <w:p>
      <w:pPr>
        <w:numPr>
          <w:ilvl w:val="0"/>
          <w:numId w:val="1"/>
        </w:numPr>
        <w:spacing w:line="360" w:lineRule="auto"/>
        <w:ind w:firstLine="640" w:firstLineChars="200"/>
        <w:rPr>
          <w:sz w:val="32"/>
          <w:szCs w:val="32"/>
        </w:rPr>
      </w:pPr>
      <w:r>
        <w:rPr>
          <w:rFonts w:hint="eastAsia"/>
          <w:sz w:val="32"/>
          <w:szCs w:val="32"/>
        </w:rPr>
        <w:t>项目概况</w:t>
      </w:r>
    </w:p>
    <w:p>
      <w:pPr>
        <w:numPr>
          <w:ilvl w:val="0"/>
          <w:numId w:val="2"/>
        </w:numPr>
        <w:spacing w:line="360" w:lineRule="auto"/>
        <w:ind w:firstLine="640" w:firstLineChars="200"/>
        <w:rPr>
          <w:sz w:val="32"/>
          <w:szCs w:val="32"/>
        </w:rPr>
      </w:pPr>
      <w:r>
        <w:rPr>
          <w:rFonts w:hint="eastAsia"/>
          <w:sz w:val="32"/>
          <w:szCs w:val="32"/>
        </w:rPr>
        <w:t>项目单位基本情况。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江永县图书馆是江永县文化旅游广电体育局下属全额拨款的事业单位，内设3个职能股室：办公室、读者服务室和少儿阅览室。单位定编9名，现有在编人员8人。</w:t>
      </w:r>
    </w:p>
    <w:p>
      <w:pPr>
        <w:numPr>
          <w:ilvl w:val="0"/>
          <w:numId w:val="2"/>
        </w:numPr>
        <w:spacing w:line="360" w:lineRule="auto"/>
        <w:ind w:firstLine="640" w:firstLineChars="200"/>
        <w:rPr>
          <w:sz w:val="32"/>
          <w:szCs w:val="32"/>
        </w:rPr>
      </w:pPr>
      <w:r>
        <w:rPr>
          <w:rFonts w:hint="eastAsia"/>
          <w:sz w:val="32"/>
          <w:szCs w:val="32"/>
        </w:rPr>
        <w:t>项目基本情况简介，包括项目基本性质、用途和主要内容、涉及及范围等。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流动图书车运行经费用于完成每年送书下乡50次任务。</w:t>
      </w:r>
    </w:p>
    <w:p>
      <w:pPr>
        <w:numPr>
          <w:ilvl w:val="0"/>
          <w:numId w:val="3"/>
        </w:numPr>
        <w:spacing w:line="360" w:lineRule="auto"/>
        <w:ind w:firstLine="640" w:firstLineChars="200"/>
        <w:rPr>
          <w:sz w:val="32"/>
          <w:szCs w:val="32"/>
        </w:rPr>
      </w:pPr>
      <w:r>
        <w:rPr>
          <w:rFonts w:hint="eastAsia"/>
          <w:sz w:val="32"/>
          <w:szCs w:val="32"/>
        </w:rPr>
        <w:t>项目资金使用及管理情况</w:t>
      </w:r>
    </w:p>
    <w:p>
      <w:pPr>
        <w:numPr>
          <w:ilvl w:val="0"/>
          <w:numId w:val="4"/>
        </w:numPr>
        <w:spacing w:line="360" w:lineRule="auto"/>
        <w:ind w:firstLine="640" w:firstLineChars="200"/>
        <w:rPr>
          <w:sz w:val="32"/>
          <w:szCs w:val="32"/>
        </w:rPr>
      </w:pPr>
      <w:r>
        <w:rPr>
          <w:rFonts w:hint="eastAsia"/>
          <w:sz w:val="32"/>
          <w:szCs w:val="32"/>
        </w:rPr>
        <w:t>项目资金（包括财政资金、自筹资金安排等）安排落实、总投入等情况分析。</w:t>
      </w:r>
    </w:p>
    <w:p>
      <w:pPr>
        <w:spacing w:line="360" w:lineRule="auto"/>
        <w:ind w:firstLine="640" w:firstLineChars="200"/>
        <w:rPr>
          <w:sz w:val="32"/>
          <w:szCs w:val="32"/>
        </w:rPr>
      </w:pPr>
      <w:r>
        <w:rPr>
          <w:rFonts w:hint="eastAsia" w:ascii="仿宋" w:hAnsi="仿宋" w:eastAsia="仿宋" w:cs="仿宋"/>
          <w:sz w:val="32"/>
          <w:szCs w:val="32"/>
        </w:rPr>
        <w:t>2025年流动图书车运行经费3.2万元，其中流动图书车驾驶劳务费1万元。</w:t>
      </w:r>
    </w:p>
    <w:p>
      <w:pPr>
        <w:numPr>
          <w:ilvl w:val="0"/>
          <w:numId w:val="4"/>
        </w:numPr>
        <w:spacing w:line="360" w:lineRule="auto"/>
        <w:ind w:firstLine="640" w:firstLineChars="200"/>
        <w:rPr>
          <w:sz w:val="32"/>
          <w:szCs w:val="32"/>
        </w:rPr>
      </w:pPr>
      <w:r>
        <w:rPr>
          <w:rFonts w:hint="eastAsia"/>
          <w:sz w:val="32"/>
          <w:szCs w:val="32"/>
        </w:rPr>
        <w:t>项目资金（只要是指财政资金）实际使用情况分析。</w:t>
      </w:r>
    </w:p>
    <w:p>
      <w:pPr>
        <w:widowControl/>
        <w:adjustRightInd w:val="0"/>
        <w:snapToGrid w:val="0"/>
        <w:spacing w:line="600" w:lineRule="exact"/>
        <w:ind w:firstLine="640" w:firstLineChars="200"/>
        <w:rPr>
          <w:rFonts w:ascii="仿宋_GB2312" w:hAnsi="仿宋" w:eastAsia="仿宋_GB2312"/>
          <w:sz w:val="32"/>
          <w:szCs w:val="32"/>
        </w:rPr>
      </w:pPr>
      <w:r>
        <w:rPr>
          <w:rFonts w:hint="eastAsia" w:ascii="仿宋" w:hAnsi="仿宋" w:eastAsia="仿宋" w:cs="仿宋"/>
          <w:color w:val="000000"/>
          <w:kern w:val="0"/>
          <w:sz w:val="32"/>
          <w:szCs w:val="32"/>
        </w:rPr>
        <w:t>江永县图书馆</w:t>
      </w:r>
      <w:r>
        <w:rPr>
          <w:rFonts w:hint="eastAsia" w:ascii="仿宋" w:hAnsi="仿宋" w:eastAsia="仿宋" w:cs="仿宋"/>
          <w:sz w:val="32"/>
          <w:szCs w:val="32"/>
        </w:rPr>
        <w:t>流动图书车运行经费</w:t>
      </w:r>
      <w:r>
        <w:rPr>
          <w:rFonts w:hint="eastAsia" w:ascii="仿宋" w:hAnsi="仿宋" w:eastAsia="仿宋" w:cs="仿宋"/>
          <w:color w:val="000000"/>
          <w:kern w:val="0"/>
          <w:sz w:val="32"/>
          <w:szCs w:val="32"/>
        </w:rPr>
        <w:t>金3.2</w:t>
      </w:r>
      <w:r>
        <w:rPr>
          <w:rFonts w:ascii="仿宋" w:hAnsi="仿宋" w:eastAsia="仿宋" w:cs="仿宋"/>
          <w:color w:val="000000"/>
          <w:kern w:val="0"/>
          <w:sz w:val="32"/>
          <w:szCs w:val="32"/>
        </w:rPr>
        <w:t>万元，实际完成</w:t>
      </w:r>
      <w:r>
        <w:rPr>
          <w:rFonts w:hint="eastAsia" w:ascii="仿宋" w:hAnsi="仿宋" w:eastAsia="仿宋" w:cs="仿宋"/>
          <w:color w:val="000000"/>
          <w:kern w:val="0"/>
          <w:sz w:val="32"/>
          <w:szCs w:val="32"/>
        </w:rPr>
        <w:t>3.2</w:t>
      </w:r>
      <w:r>
        <w:rPr>
          <w:rFonts w:ascii="仿宋" w:hAnsi="仿宋" w:eastAsia="仿宋" w:cs="仿宋"/>
          <w:color w:val="000000"/>
          <w:kern w:val="0"/>
          <w:sz w:val="32"/>
          <w:szCs w:val="32"/>
        </w:rPr>
        <w:t>万元，完成率为</w:t>
      </w:r>
      <w:r>
        <w:rPr>
          <w:rFonts w:hint="eastAsia" w:ascii="仿宋" w:hAnsi="仿宋" w:eastAsia="仿宋" w:cs="仿宋"/>
          <w:color w:val="000000"/>
          <w:kern w:val="0"/>
          <w:sz w:val="32"/>
          <w:szCs w:val="32"/>
        </w:rPr>
        <w:t>100%。</w:t>
      </w:r>
    </w:p>
    <w:p>
      <w:pPr>
        <w:widowControl/>
        <w:adjustRightInd w:val="0"/>
        <w:snapToGrid w:val="0"/>
        <w:spacing w:line="600" w:lineRule="exact"/>
        <w:ind w:firstLine="640" w:firstLineChars="200"/>
        <w:rPr>
          <w:sz w:val="32"/>
          <w:szCs w:val="32"/>
        </w:rPr>
      </w:pPr>
      <w:r>
        <w:rPr>
          <w:rFonts w:hint="eastAsia" w:ascii="仿宋_GB2312" w:hAnsi="仿宋" w:eastAsia="仿宋_GB2312"/>
          <w:sz w:val="32"/>
          <w:szCs w:val="32"/>
        </w:rPr>
        <w:t>我单位严格按照我县专项资金管理办法执行，所有手续合规合法，并建立专项科目台账供主管部门和其他相关部门检查。</w:t>
      </w:r>
    </w:p>
    <w:p>
      <w:pPr>
        <w:numPr>
          <w:ilvl w:val="0"/>
          <w:numId w:val="4"/>
        </w:numPr>
        <w:spacing w:line="360" w:lineRule="auto"/>
        <w:ind w:firstLine="640" w:firstLineChars="200"/>
        <w:rPr>
          <w:sz w:val="32"/>
          <w:szCs w:val="32"/>
        </w:rPr>
      </w:pPr>
      <w:r>
        <w:rPr>
          <w:rFonts w:hint="eastAsia"/>
          <w:sz w:val="32"/>
          <w:szCs w:val="32"/>
        </w:rPr>
        <w:t>项目资金管理情况分析，主要包括管理制度、办法的制定及执行情况。</w:t>
      </w:r>
    </w:p>
    <w:p>
      <w:pPr>
        <w:spacing w:line="360" w:lineRule="auto"/>
        <w:ind w:firstLine="640" w:firstLineChars="200"/>
        <w:rPr>
          <w:sz w:val="32"/>
          <w:szCs w:val="32"/>
        </w:rPr>
      </w:pPr>
      <w:r>
        <w:rPr>
          <w:rFonts w:hint="eastAsia" w:ascii="仿宋" w:hAnsi="仿宋" w:eastAsia="仿宋" w:cs="仿宋"/>
          <w:sz w:val="32"/>
          <w:szCs w:val="32"/>
        </w:rPr>
        <w:t>为了有计划地使用专项经费，本单位制定了《建设项目的内部控制制度》、《内部控制合同管理制度》、《单位预算管理内部控制制度》等内控制度，严格遵守《专项资金管理办法》等各项制度，规范单位项目预算经费的执行和管理。由于严格按照规定来执行经费的使用，专项经费管理到位，使用合理，工作开展顺畅。</w:t>
      </w:r>
    </w:p>
    <w:p>
      <w:pPr>
        <w:numPr>
          <w:ilvl w:val="0"/>
          <w:numId w:val="5"/>
        </w:numPr>
        <w:spacing w:line="360" w:lineRule="auto"/>
        <w:ind w:firstLine="640" w:firstLineChars="200"/>
        <w:rPr>
          <w:sz w:val="32"/>
          <w:szCs w:val="32"/>
        </w:rPr>
      </w:pPr>
      <w:r>
        <w:rPr>
          <w:rFonts w:hint="eastAsia"/>
          <w:sz w:val="32"/>
          <w:szCs w:val="32"/>
        </w:rPr>
        <w:t>项目组织实施情况</w:t>
      </w:r>
    </w:p>
    <w:p>
      <w:pPr>
        <w:numPr>
          <w:ilvl w:val="0"/>
          <w:numId w:val="6"/>
        </w:numPr>
        <w:spacing w:line="360" w:lineRule="auto"/>
        <w:ind w:firstLine="640" w:firstLineChars="200"/>
        <w:rPr>
          <w:sz w:val="32"/>
          <w:szCs w:val="32"/>
        </w:rPr>
      </w:pPr>
      <w:r>
        <w:rPr>
          <w:rFonts w:hint="eastAsia"/>
          <w:sz w:val="32"/>
          <w:szCs w:val="32"/>
        </w:rPr>
        <w:t>项目组织情况分析，主要包括项目招投标、调整、竣工验收等情况。</w:t>
      </w:r>
    </w:p>
    <w:p>
      <w:pPr>
        <w:spacing w:line="360" w:lineRule="auto"/>
        <w:ind w:firstLine="640" w:firstLineChars="200"/>
        <w:rPr>
          <w:sz w:val="32"/>
          <w:szCs w:val="32"/>
        </w:rPr>
      </w:pPr>
      <w:r>
        <w:rPr>
          <w:rFonts w:hint="eastAsia" w:ascii="仿宋" w:hAnsi="仿宋" w:eastAsia="仿宋" w:cs="仿宋"/>
          <w:sz w:val="32"/>
          <w:szCs w:val="32"/>
        </w:rPr>
        <w:t>我单位安排专人负责绩效评价工作。出纳负责所有项目的规范使用，会计负责项目日常监督工作。</w:t>
      </w:r>
    </w:p>
    <w:p>
      <w:pPr>
        <w:numPr>
          <w:ilvl w:val="0"/>
          <w:numId w:val="6"/>
        </w:numPr>
        <w:spacing w:line="360" w:lineRule="auto"/>
        <w:ind w:firstLine="640" w:firstLineChars="200"/>
        <w:rPr>
          <w:sz w:val="32"/>
          <w:szCs w:val="32"/>
        </w:rPr>
      </w:pPr>
      <w:r>
        <w:rPr>
          <w:rFonts w:hint="eastAsia"/>
          <w:sz w:val="32"/>
          <w:szCs w:val="32"/>
        </w:rPr>
        <w:t>项目管理情况分析，主要包括项目管理制度建设、日常检查监督管理等情况。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为了有计划地使用专项经费，本单位严格遵守</w:t>
      </w:r>
      <w:r>
        <w:rPr>
          <w:rFonts w:hint="eastAsia" w:ascii="仿宋" w:hAnsi="仿宋" w:eastAsia="仿宋" w:cs="仿宋"/>
          <w:sz w:val="32"/>
          <w:szCs w:val="32"/>
          <w:lang w:eastAsia="zh-CN"/>
        </w:rPr>
        <w:t>省财政厅</w:t>
      </w:r>
      <w:r>
        <w:rPr>
          <w:rFonts w:hint="eastAsia" w:ascii="仿宋" w:hAnsi="仿宋" w:eastAsia="仿宋" w:cs="仿宋"/>
          <w:sz w:val="32"/>
          <w:szCs w:val="32"/>
        </w:rPr>
        <w:t>等相关规章制度来编制的项目支出预算，规范单位项目预算经费的执行和管理。</w:t>
      </w:r>
    </w:p>
    <w:p>
      <w:pPr>
        <w:numPr>
          <w:ilvl w:val="0"/>
          <w:numId w:val="7"/>
        </w:numPr>
        <w:spacing w:line="360" w:lineRule="auto"/>
        <w:ind w:firstLine="640" w:firstLineChars="200"/>
        <w:rPr>
          <w:sz w:val="32"/>
          <w:szCs w:val="32"/>
        </w:rPr>
      </w:pPr>
      <w:r>
        <w:rPr>
          <w:rFonts w:hint="eastAsia"/>
          <w:sz w:val="32"/>
          <w:szCs w:val="32"/>
        </w:rPr>
        <w:t>项目绩效情况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图书馆今年根据年初流动服务安排表完成了50次流动服务，服务读者达3561人次，覆盖全县9个乡镇，图书馆利用图书车扩大了服务半径，将精美图书送到偏远乡村，为村民们带来书香，优化了城乡服务供给。</w:t>
      </w:r>
    </w:p>
    <w:p>
      <w:pPr>
        <w:numPr>
          <w:ilvl w:val="0"/>
          <w:numId w:val="7"/>
        </w:numPr>
        <w:spacing w:line="360" w:lineRule="auto"/>
        <w:ind w:firstLine="640" w:firstLineChars="200"/>
        <w:rPr>
          <w:sz w:val="32"/>
          <w:szCs w:val="32"/>
        </w:rPr>
      </w:pPr>
      <w:r>
        <w:rPr>
          <w:rFonts w:hint="eastAsia"/>
          <w:sz w:val="32"/>
          <w:szCs w:val="32"/>
        </w:rPr>
        <w:t>其他需要说明的问题</w:t>
      </w:r>
    </w:p>
    <w:p>
      <w:pPr>
        <w:numPr>
          <w:ilvl w:val="0"/>
          <w:numId w:val="8"/>
        </w:numPr>
        <w:spacing w:line="360" w:lineRule="auto"/>
        <w:ind w:firstLine="624"/>
        <w:rPr>
          <w:sz w:val="32"/>
          <w:szCs w:val="32"/>
        </w:rPr>
      </w:pPr>
      <w:r>
        <w:rPr>
          <w:rFonts w:hint="eastAsia"/>
          <w:sz w:val="32"/>
          <w:szCs w:val="32"/>
        </w:rPr>
        <w:t>后续工作计划。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图书馆将继续做好流动服务工作，作为图书馆服务体系的重要补充，保障城乡居民均衡化服务。</w:t>
      </w:r>
    </w:p>
    <w:p>
      <w:pPr>
        <w:spacing w:line="360" w:lineRule="auto"/>
        <w:ind w:firstLine="640" w:firstLineChars="200"/>
        <w:rPr>
          <w:sz w:val="32"/>
          <w:szCs w:val="32"/>
        </w:rPr>
      </w:pPr>
      <w:r>
        <w:rPr>
          <w:rFonts w:hint="eastAsia"/>
          <w:sz w:val="32"/>
          <w:szCs w:val="32"/>
        </w:rPr>
        <w:t>（二）主要经营做法、存在的问题和建议。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做法：图书馆利用图书车完成每年50次流动服务任务，完善了图书馆总分馆服务体系</w:t>
      </w:r>
      <w:r>
        <w:rPr>
          <w:rFonts w:ascii="仿宋" w:hAnsi="仿宋" w:eastAsia="仿宋" w:cs="仿宋"/>
          <w:sz w:val="32"/>
          <w:szCs w:val="32"/>
        </w:rPr>
        <w:t>。</w:t>
      </w:r>
    </w:p>
    <w:p>
      <w:pPr>
        <w:spacing w:line="360" w:lineRule="auto"/>
        <w:ind w:firstLine="640" w:firstLineChars="200"/>
        <w:rPr>
          <w:sz w:val="32"/>
          <w:szCs w:val="32"/>
        </w:rPr>
      </w:pPr>
      <w:r>
        <w:rPr>
          <w:rFonts w:hint="eastAsia" w:ascii="仿宋" w:hAnsi="仿宋" w:eastAsia="仿宋" w:cs="仿宋"/>
          <w:sz w:val="32"/>
          <w:szCs w:val="32"/>
        </w:rPr>
        <w:t>存在的问题：图书馆流动服务经费因预算有限，无法更新每年的流动服务图书。</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widowControl/>
        <w:jc w:val="center"/>
        <w:rPr>
          <w:rFonts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2025</w:t>
      </w:r>
      <w:r>
        <w:rPr>
          <w:rFonts w:eastAsia="仿宋_GB2312"/>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4"/>
        <w:gridCol w:w="1211"/>
        <w:gridCol w:w="75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流动图书车运行经费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3"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江永县文化旅游广电体育局</w:t>
            </w:r>
          </w:p>
        </w:tc>
        <w:tc>
          <w:tcPr>
            <w:tcW w:w="1211"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047" w:type="dxa"/>
            <w:gridSpan w:val="3"/>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4"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211"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56"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ign w:val="center"/>
          </w:tcPr>
          <w:p>
            <w:pPr>
              <w:widowControl/>
              <w:jc w:val="left"/>
              <w:rPr>
                <w:rFonts w:eastAsia="仿宋_GB2312"/>
                <w:color w:val="000000"/>
                <w:kern w:val="0"/>
                <w:szCs w:val="21"/>
              </w:rPr>
            </w:pPr>
            <w:r>
              <w:rPr>
                <w:rFonts w:hint="eastAsia" w:eastAsia="仿宋_GB2312"/>
                <w:color w:val="000000"/>
                <w:sz w:val="20"/>
                <w:szCs w:val="20"/>
              </w:rPr>
              <w:t>3.2</w:t>
            </w:r>
          </w:p>
        </w:tc>
        <w:tc>
          <w:tcPr>
            <w:tcW w:w="1204" w:type="dxa"/>
            <w:noWrap/>
            <w:vAlign w:val="center"/>
          </w:tcPr>
          <w:p>
            <w:pPr>
              <w:widowControl/>
              <w:jc w:val="left"/>
              <w:rPr>
                <w:rFonts w:eastAsia="仿宋_GB2312"/>
                <w:color w:val="000000"/>
                <w:kern w:val="0"/>
                <w:szCs w:val="21"/>
              </w:rPr>
            </w:pPr>
            <w:r>
              <w:rPr>
                <w:rFonts w:hint="eastAsia" w:eastAsia="仿宋_GB2312"/>
                <w:color w:val="000000"/>
                <w:sz w:val="20"/>
                <w:szCs w:val="20"/>
              </w:rPr>
              <w:t>3.2</w:t>
            </w:r>
          </w:p>
        </w:tc>
        <w:tc>
          <w:tcPr>
            <w:tcW w:w="1211" w:type="dxa"/>
            <w:noWrap/>
            <w:vAlign w:val="center"/>
          </w:tcPr>
          <w:p>
            <w:pPr>
              <w:widowControl/>
              <w:jc w:val="left"/>
              <w:rPr>
                <w:rFonts w:eastAsia="仿宋_GB2312"/>
                <w:color w:val="000000"/>
                <w:kern w:val="0"/>
                <w:szCs w:val="21"/>
              </w:rPr>
            </w:pPr>
            <w:r>
              <w:rPr>
                <w:rFonts w:hint="eastAsia" w:eastAsia="仿宋_GB2312"/>
                <w:color w:val="000000"/>
                <w:sz w:val="20"/>
                <w:szCs w:val="20"/>
              </w:rPr>
              <w:t>3.2</w:t>
            </w:r>
          </w:p>
        </w:tc>
        <w:tc>
          <w:tcPr>
            <w:tcW w:w="756"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sz w:val="20"/>
                <w:szCs w:val="20"/>
              </w:rPr>
              <w:t>100%</w:t>
            </w:r>
          </w:p>
        </w:tc>
        <w:tc>
          <w:tcPr>
            <w:tcW w:w="1418"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sz w:val="20"/>
                <w:szCs w:val="20"/>
              </w:rPr>
              <w:t>3.2</w:t>
            </w:r>
          </w:p>
        </w:tc>
        <w:tc>
          <w:tcPr>
            <w:tcW w:w="1204"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sz w:val="20"/>
                <w:szCs w:val="20"/>
              </w:rPr>
              <w:t>3.2</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sz w:val="20"/>
                <w:szCs w:val="20"/>
              </w:rPr>
              <w:t>3.2</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3"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8"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Merge w:val="continue"/>
            <w:noWrap/>
            <w:vAlign w:val="center"/>
          </w:tcPr>
          <w:p>
            <w:pPr>
              <w:widowControl/>
              <w:jc w:val="left"/>
              <w:rPr>
                <w:rFonts w:eastAsia="仿宋_GB2312"/>
                <w:color w:val="000000"/>
                <w:kern w:val="0"/>
                <w:szCs w:val="21"/>
              </w:rPr>
            </w:pPr>
          </w:p>
        </w:tc>
        <w:tc>
          <w:tcPr>
            <w:tcW w:w="4513" w:type="dxa"/>
            <w:gridSpan w:val="4"/>
            <w:noWrap/>
            <w:vAlign w:val="center"/>
          </w:tcPr>
          <w:p>
            <w:pPr>
              <w:widowControl/>
              <w:jc w:val="center"/>
              <w:rPr>
                <w:rFonts w:eastAsia="仿宋_GB2312"/>
                <w:color w:val="000000"/>
                <w:kern w:val="0"/>
                <w:szCs w:val="21"/>
              </w:rPr>
            </w:pPr>
            <w:r>
              <w:rPr>
                <w:rFonts w:hint="eastAsia" w:eastAsia="仿宋_GB2312"/>
                <w:color w:val="000000"/>
                <w:kern w:val="0"/>
                <w:szCs w:val="21"/>
              </w:rPr>
              <w:t>完成每年送书下乡50次任务.</w:t>
            </w:r>
            <w:r>
              <w:rPr>
                <w:rFonts w:eastAsia="仿宋_GB2312"/>
                <w:color w:val="000000"/>
                <w:kern w:val="0"/>
                <w:szCs w:val="21"/>
              </w:rPr>
              <w:t>　</w:t>
            </w:r>
          </w:p>
        </w:tc>
        <w:tc>
          <w:tcPr>
            <w:tcW w:w="4258" w:type="dxa"/>
            <w:gridSpan w:val="4"/>
            <w:noWrap/>
            <w:vAlign w:val="center"/>
          </w:tcPr>
          <w:p>
            <w:pPr>
              <w:widowControl/>
              <w:jc w:val="left"/>
              <w:rPr>
                <w:rFonts w:eastAsia="仿宋_GB2312"/>
                <w:color w:val="000000"/>
                <w:kern w:val="0"/>
                <w:szCs w:val="21"/>
              </w:rPr>
            </w:pPr>
            <w:r>
              <w:rPr>
                <w:rFonts w:hint="eastAsia" w:eastAsia="仿宋_GB2312"/>
                <w:color w:val="000000"/>
                <w:kern w:val="0"/>
                <w:szCs w:val="21"/>
              </w:rPr>
              <w:t>完成流动服务活动50次,服务人次达3561人次.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11"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56"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送书下乡次数</w:t>
            </w:r>
          </w:p>
        </w:tc>
        <w:tc>
          <w:tcPr>
            <w:tcW w:w="1204" w:type="dxa"/>
            <w:noWrap/>
            <w:vAlign w:val="center"/>
          </w:tcPr>
          <w:p>
            <w:pPr>
              <w:pStyle w:val="2"/>
              <w:rPr>
                <w:rFonts w:eastAsia="仿宋_GB2312"/>
                <w:sz w:val="18"/>
                <w:szCs w:val="18"/>
              </w:rPr>
            </w:pPr>
            <w:r>
              <w:rPr>
                <w:rFonts w:hint="eastAsia"/>
                <w:sz w:val="18"/>
                <w:szCs w:val="18"/>
              </w:rPr>
              <w:t>≥50次</w:t>
            </w:r>
          </w:p>
        </w:tc>
        <w:tc>
          <w:tcPr>
            <w:tcW w:w="1211" w:type="dxa"/>
            <w:noWrap/>
            <w:vAlign w:val="center"/>
          </w:tcPr>
          <w:p>
            <w:pPr>
              <w:pStyle w:val="2"/>
              <w:rPr>
                <w:rFonts w:eastAsia="仿宋_GB2312"/>
                <w:sz w:val="18"/>
                <w:szCs w:val="18"/>
              </w:rPr>
            </w:pPr>
            <w:r>
              <w:rPr>
                <w:rFonts w:hint="eastAsia"/>
                <w:sz w:val="18"/>
                <w:szCs w:val="18"/>
              </w:rPr>
              <w:t>50次</w:t>
            </w:r>
          </w:p>
        </w:tc>
        <w:tc>
          <w:tcPr>
            <w:tcW w:w="756" w:type="dxa"/>
            <w:noWrap/>
            <w:vAlign w:val="center"/>
          </w:tcPr>
          <w:p>
            <w:pPr>
              <w:widowControl/>
              <w:jc w:val="left"/>
              <w:rPr>
                <w:rFonts w:eastAsia="仿宋_GB2312"/>
                <w:color w:val="000000"/>
                <w:kern w:val="0"/>
                <w:szCs w:val="21"/>
              </w:rPr>
            </w:pPr>
            <w:r>
              <w:rPr>
                <w:rFonts w:eastAsia="仿宋_GB2312"/>
                <w:color w:val="000000"/>
                <w:szCs w:val="21"/>
              </w:rPr>
              <w:t>　</w:t>
            </w:r>
            <w:r>
              <w:rPr>
                <w:rFonts w:hint="eastAsia" w:eastAsia="仿宋_GB2312"/>
                <w:color w:val="00000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szCs w:val="21"/>
              </w:rPr>
              <w:t>　</w:t>
            </w:r>
            <w:r>
              <w:rPr>
                <w:rFonts w:hint="eastAsia" w:eastAsia="仿宋_GB2312"/>
                <w:color w:val="00000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center"/>
              <w:rPr>
                <w:rFonts w:eastAsia="仿宋_GB2312"/>
                <w:color w:val="000000"/>
                <w:kern w:val="0"/>
                <w:szCs w:val="21"/>
              </w:rPr>
            </w:pP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流动服务活动借阅人次</w:t>
            </w:r>
          </w:p>
        </w:tc>
        <w:tc>
          <w:tcPr>
            <w:tcW w:w="1204" w:type="dxa"/>
            <w:noWrap/>
            <w:vAlign w:val="center"/>
          </w:tcPr>
          <w:p>
            <w:pPr>
              <w:pStyle w:val="2"/>
              <w:rPr>
                <w:sz w:val="18"/>
                <w:szCs w:val="18"/>
              </w:rPr>
            </w:pPr>
            <w:r>
              <w:rPr>
                <w:rFonts w:hint="eastAsia"/>
                <w:sz w:val="18"/>
                <w:szCs w:val="18"/>
              </w:rPr>
              <w:t>≥3000人次</w:t>
            </w:r>
          </w:p>
        </w:tc>
        <w:tc>
          <w:tcPr>
            <w:tcW w:w="1211" w:type="dxa"/>
            <w:noWrap/>
            <w:vAlign w:val="center"/>
          </w:tcPr>
          <w:p>
            <w:pPr>
              <w:pStyle w:val="2"/>
              <w:rPr>
                <w:sz w:val="18"/>
                <w:szCs w:val="18"/>
              </w:rPr>
            </w:pPr>
            <w:r>
              <w:rPr>
                <w:rFonts w:hint="eastAsia"/>
                <w:sz w:val="18"/>
                <w:szCs w:val="18"/>
              </w:rPr>
              <w:t>3561人次</w:t>
            </w:r>
          </w:p>
        </w:tc>
        <w:tc>
          <w:tcPr>
            <w:tcW w:w="756" w:type="dxa"/>
            <w:noWrap/>
            <w:vAlign w:val="center"/>
          </w:tcPr>
          <w:p>
            <w:pPr>
              <w:widowControl/>
              <w:jc w:val="left"/>
              <w:rPr>
                <w:rFonts w:eastAsia="仿宋_GB2312"/>
                <w:color w:val="000000"/>
                <w:szCs w:val="21"/>
              </w:rPr>
            </w:pPr>
            <w:r>
              <w:rPr>
                <w:rFonts w:hint="eastAsia" w:eastAsia="仿宋_GB2312"/>
                <w:color w:val="000000"/>
                <w:szCs w:val="21"/>
              </w:rPr>
              <w:t>10</w:t>
            </w:r>
          </w:p>
        </w:tc>
        <w:tc>
          <w:tcPr>
            <w:tcW w:w="873" w:type="dxa"/>
            <w:noWrap/>
            <w:vAlign w:val="center"/>
          </w:tcPr>
          <w:p>
            <w:pPr>
              <w:widowControl/>
              <w:jc w:val="left"/>
              <w:rPr>
                <w:rFonts w:eastAsia="仿宋_GB2312"/>
                <w:color w:val="000000"/>
                <w:szCs w:val="21"/>
              </w:rPr>
            </w:pPr>
            <w:r>
              <w:rPr>
                <w:rFonts w:hint="eastAsia" w:eastAsia="仿宋_GB2312"/>
                <w:color w:val="00000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图书车故障修复率</w:t>
            </w:r>
          </w:p>
        </w:tc>
        <w:tc>
          <w:tcPr>
            <w:tcW w:w="1204" w:type="dxa"/>
            <w:noWrap/>
            <w:vAlign w:val="center"/>
          </w:tcPr>
          <w:p>
            <w:pPr>
              <w:pStyle w:val="2"/>
              <w:rPr>
                <w:rFonts w:eastAsia="仿宋_GB2312"/>
                <w:sz w:val="18"/>
                <w:szCs w:val="18"/>
              </w:rPr>
            </w:pPr>
            <w:r>
              <w:rPr>
                <w:rFonts w:hint="eastAsia"/>
                <w:sz w:val="18"/>
                <w:szCs w:val="18"/>
              </w:rPr>
              <w:t>≥100%</w:t>
            </w:r>
          </w:p>
        </w:tc>
        <w:tc>
          <w:tcPr>
            <w:tcW w:w="1211" w:type="dxa"/>
            <w:noWrap/>
            <w:vAlign w:val="center"/>
          </w:tcPr>
          <w:p>
            <w:pPr>
              <w:pStyle w:val="2"/>
              <w:rPr>
                <w:rFonts w:eastAsia="仿宋_GB2312"/>
                <w:sz w:val="18"/>
                <w:szCs w:val="18"/>
              </w:rPr>
            </w:pPr>
            <w:r>
              <w:rPr>
                <w:rFonts w:hint="eastAsia"/>
                <w:sz w:val="18"/>
                <w:szCs w:val="18"/>
              </w:rPr>
              <w:t>100%</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图书车故障维修及时率</w:t>
            </w:r>
          </w:p>
        </w:tc>
        <w:tc>
          <w:tcPr>
            <w:tcW w:w="1204" w:type="dxa"/>
            <w:noWrap/>
            <w:vAlign w:val="center"/>
          </w:tcPr>
          <w:p>
            <w:pPr>
              <w:pStyle w:val="2"/>
              <w:rPr>
                <w:sz w:val="18"/>
                <w:szCs w:val="18"/>
              </w:rPr>
            </w:pPr>
            <w:r>
              <w:rPr>
                <w:rFonts w:hint="eastAsia"/>
                <w:sz w:val="18"/>
                <w:szCs w:val="18"/>
              </w:rPr>
              <w:t>≥</w:t>
            </w:r>
            <w:r>
              <w:rPr>
                <w:sz w:val="18"/>
                <w:szCs w:val="18"/>
              </w:rPr>
              <w:t>100%</w:t>
            </w:r>
          </w:p>
        </w:tc>
        <w:tc>
          <w:tcPr>
            <w:tcW w:w="1211" w:type="dxa"/>
            <w:noWrap/>
            <w:vAlign w:val="center"/>
          </w:tcPr>
          <w:p>
            <w:pPr>
              <w:pStyle w:val="2"/>
              <w:rPr>
                <w:sz w:val="18"/>
                <w:szCs w:val="18"/>
              </w:rPr>
            </w:pPr>
            <w:r>
              <w:rPr>
                <w:rFonts w:hint="eastAsia"/>
                <w:sz w:val="18"/>
                <w:szCs w:val="18"/>
              </w:rPr>
              <w:t>10</w:t>
            </w:r>
            <w:r>
              <w:rPr>
                <w:sz w:val="18"/>
                <w:szCs w:val="18"/>
              </w:rPr>
              <w:t>0%</w:t>
            </w:r>
          </w:p>
        </w:tc>
        <w:tc>
          <w:tcPr>
            <w:tcW w:w="756"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ign w:val="center"/>
          </w:tcPr>
          <w:p>
            <w:pPr>
              <w:widowControl/>
              <w:spacing w:line="260" w:lineRule="exact"/>
              <w:jc w:val="center"/>
              <w:rPr>
                <w:rFonts w:ascii="宋体" w:hAnsi="宋体" w:cs="宋体"/>
                <w:color w:val="000000"/>
                <w:kern w:val="0"/>
                <w:szCs w:val="21"/>
              </w:rPr>
            </w:pPr>
            <w:r>
              <w:rPr>
                <w:rFonts w:hint="eastAsia" w:eastAsia="仿宋_GB2312"/>
                <w:color w:val="000000"/>
                <w:kern w:val="0"/>
                <w:szCs w:val="21"/>
              </w:rPr>
              <w:t>图书车运行维护费</w:t>
            </w:r>
          </w:p>
        </w:tc>
        <w:tc>
          <w:tcPr>
            <w:tcW w:w="1204" w:type="dxa"/>
            <w:noWrap/>
            <w:vAlign w:val="center"/>
          </w:tcPr>
          <w:p>
            <w:pPr>
              <w:pStyle w:val="2"/>
              <w:rPr>
                <w:sz w:val="18"/>
                <w:szCs w:val="18"/>
              </w:rPr>
            </w:pPr>
            <w:r>
              <w:rPr>
                <w:sz w:val="18"/>
                <w:szCs w:val="18"/>
              </w:rPr>
              <w:t>≤</w:t>
            </w:r>
            <w:r>
              <w:rPr>
                <w:rFonts w:hint="eastAsia"/>
                <w:sz w:val="18"/>
                <w:szCs w:val="18"/>
              </w:rPr>
              <w:t>3.2万元</w:t>
            </w:r>
          </w:p>
        </w:tc>
        <w:tc>
          <w:tcPr>
            <w:tcW w:w="1211" w:type="dxa"/>
            <w:noWrap/>
            <w:vAlign w:val="center"/>
          </w:tcPr>
          <w:p>
            <w:pPr>
              <w:pStyle w:val="2"/>
              <w:rPr>
                <w:sz w:val="18"/>
                <w:szCs w:val="18"/>
              </w:rPr>
            </w:pPr>
            <w:r>
              <w:rPr>
                <w:rFonts w:hint="eastAsia"/>
                <w:sz w:val="18"/>
                <w:szCs w:val="18"/>
              </w:rPr>
              <w:t>3.2万元</w:t>
            </w:r>
          </w:p>
        </w:tc>
        <w:tc>
          <w:tcPr>
            <w:tcW w:w="756"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提高城乡居民文化素养</w:t>
            </w:r>
          </w:p>
        </w:tc>
        <w:tc>
          <w:tcPr>
            <w:tcW w:w="120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提高城乡居民文化素养</w:t>
            </w:r>
          </w:p>
        </w:tc>
        <w:tc>
          <w:tcPr>
            <w:tcW w:w="1211"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提高城乡居民文化素养</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提高城乡居民文化供给</w:t>
            </w:r>
          </w:p>
        </w:tc>
        <w:tc>
          <w:tcPr>
            <w:tcW w:w="1204"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1211" w:type="dxa"/>
            <w:noWrap/>
            <w:vAlign w:val="center"/>
          </w:tcPr>
          <w:p>
            <w:pPr>
              <w:widowControl/>
              <w:jc w:val="left"/>
              <w:rPr>
                <w:rFonts w:eastAsia="仿宋_GB2312"/>
                <w:color w:val="000000"/>
                <w:kern w:val="0"/>
                <w:sz w:val="18"/>
                <w:szCs w:val="18"/>
              </w:rPr>
            </w:pPr>
            <w:r>
              <w:rPr>
                <w:rFonts w:hint="eastAsia" w:eastAsia="仿宋_GB2312"/>
                <w:color w:val="000000"/>
                <w:kern w:val="0"/>
                <w:sz w:val="18"/>
                <w:szCs w:val="18"/>
              </w:rPr>
              <w:t>提高城乡居民文化供给</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p>
        </w:tc>
        <w:tc>
          <w:tcPr>
            <w:tcW w:w="1204"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c>
          <w:tcPr>
            <w:tcW w:w="1211" w:type="dxa"/>
            <w:noWrap/>
            <w:vAlign w:val="center"/>
          </w:tcPr>
          <w:p>
            <w:pPr>
              <w:widowControl/>
              <w:jc w:val="left"/>
              <w:rPr>
                <w:rFonts w:eastAsia="仿宋_GB2312"/>
                <w:color w:val="000000"/>
                <w:kern w:val="0"/>
                <w:sz w:val="18"/>
                <w:szCs w:val="18"/>
              </w:rPr>
            </w:pPr>
            <w:r>
              <w:rPr>
                <w:rFonts w:eastAsia="仿宋_GB2312"/>
                <w:color w:val="000000"/>
                <w:kern w:val="0"/>
                <w:sz w:val="18"/>
                <w:szCs w:val="18"/>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ign w:val="center"/>
          </w:tcPr>
          <w:p>
            <w:pPr>
              <w:widowControl/>
              <w:spacing w:line="260" w:lineRule="exact"/>
              <w:jc w:val="center"/>
              <w:rPr>
                <w:rFonts w:ascii="Calibri" w:hAnsi="Calibri" w:eastAsia="仿宋_GB2312"/>
                <w:color w:val="000000"/>
                <w:kern w:val="0"/>
                <w:szCs w:val="21"/>
              </w:rPr>
            </w:pPr>
            <w:r>
              <w:rPr>
                <w:rFonts w:hint="eastAsia" w:eastAsia="仿宋_GB2312"/>
                <w:color w:val="000000"/>
                <w:kern w:val="0"/>
                <w:szCs w:val="21"/>
              </w:rPr>
              <w:t>健全总分馆服务体系</w:t>
            </w:r>
          </w:p>
        </w:tc>
        <w:tc>
          <w:tcPr>
            <w:tcW w:w="1204" w:type="dxa"/>
            <w:noWrap/>
            <w:vAlign w:val="center"/>
          </w:tcPr>
          <w:p>
            <w:pPr>
              <w:widowControl/>
              <w:spacing w:line="260" w:lineRule="exact"/>
              <w:jc w:val="center"/>
              <w:rPr>
                <w:rFonts w:ascii="Calibri" w:hAnsi="Calibri" w:eastAsia="仿宋_GB2312"/>
                <w:color w:val="000000"/>
                <w:kern w:val="0"/>
                <w:sz w:val="18"/>
                <w:szCs w:val="18"/>
              </w:rPr>
            </w:pPr>
            <w:r>
              <w:rPr>
                <w:rFonts w:hint="eastAsia" w:eastAsia="仿宋_GB2312"/>
                <w:color w:val="000000"/>
                <w:kern w:val="0"/>
                <w:sz w:val="18"/>
                <w:szCs w:val="18"/>
              </w:rPr>
              <w:t>健全总分馆服务体系</w:t>
            </w:r>
          </w:p>
        </w:tc>
        <w:tc>
          <w:tcPr>
            <w:tcW w:w="1211" w:type="dxa"/>
            <w:noWrap/>
            <w:vAlign w:val="center"/>
          </w:tcPr>
          <w:p>
            <w:pPr>
              <w:pStyle w:val="2"/>
              <w:rPr>
                <w:sz w:val="18"/>
                <w:szCs w:val="18"/>
              </w:rPr>
            </w:pPr>
            <w:r>
              <w:rPr>
                <w:rFonts w:hint="eastAsia" w:eastAsia="仿宋_GB2312"/>
                <w:sz w:val="18"/>
                <w:szCs w:val="18"/>
              </w:rPr>
              <w:t>健全总分馆服务体系</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ign w:val="center"/>
          </w:tcPr>
          <w:p>
            <w:pPr>
              <w:pStyle w:val="2"/>
            </w:pPr>
            <w:r>
              <w:rPr>
                <w:rFonts w:hint="eastAsia"/>
              </w:rPr>
              <w:t>读者满意度</w:t>
            </w:r>
          </w:p>
        </w:tc>
        <w:tc>
          <w:tcPr>
            <w:tcW w:w="1204" w:type="dxa"/>
            <w:noWrap/>
            <w:vAlign w:val="center"/>
          </w:tcPr>
          <w:p>
            <w:pPr>
              <w:pStyle w:val="2"/>
              <w:rPr>
                <w:sz w:val="18"/>
                <w:szCs w:val="18"/>
              </w:rPr>
            </w:pPr>
            <w:r>
              <w:rPr>
                <w:sz w:val="18"/>
                <w:szCs w:val="18"/>
              </w:rPr>
              <w:t>≥</w:t>
            </w:r>
            <w:r>
              <w:rPr>
                <w:rFonts w:hint="eastAsia"/>
                <w:sz w:val="18"/>
                <w:szCs w:val="18"/>
              </w:rPr>
              <w:t>90%</w:t>
            </w:r>
          </w:p>
        </w:tc>
        <w:tc>
          <w:tcPr>
            <w:tcW w:w="1211" w:type="dxa"/>
            <w:noWrap/>
            <w:vAlign w:val="center"/>
          </w:tcPr>
          <w:p>
            <w:pPr>
              <w:pStyle w:val="2"/>
              <w:rPr>
                <w:sz w:val="18"/>
                <w:szCs w:val="18"/>
              </w:rPr>
            </w:pPr>
            <w:r>
              <w:rPr>
                <w:rFonts w:hint="eastAsia"/>
                <w:sz w:val="18"/>
                <w:szCs w:val="18"/>
              </w:rPr>
              <w:t>92%</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4"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756"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
      <w:pPr>
        <w:spacing w:line="520" w:lineRule="exact"/>
        <w:jc w:val="center"/>
        <w:rPr>
          <w:rFonts w:ascii="宋体" w:hAnsi="宋体"/>
          <w:b/>
          <w:bCs/>
          <w:sz w:val="44"/>
          <w:szCs w:val="44"/>
        </w:rPr>
      </w:pPr>
      <w:r>
        <w:rPr>
          <w:rFonts w:hint="eastAsia" w:ascii="宋体" w:hAnsi="宋体" w:cs="Arial"/>
          <w:b/>
          <w:bCs/>
          <w:sz w:val="44"/>
          <w:szCs w:val="44"/>
        </w:rPr>
        <w:t>江永县图书馆</w:t>
      </w:r>
      <w:r>
        <w:rPr>
          <w:rFonts w:hint="eastAsia" w:ascii="宋体" w:hAnsi="宋体"/>
          <w:b/>
          <w:bCs/>
          <w:sz w:val="44"/>
          <w:szCs w:val="44"/>
        </w:rPr>
        <w:t>专项购书经费绩效自评报告</w:t>
      </w:r>
    </w:p>
    <w:p>
      <w:pPr>
        <w:numPr>
          <w:ilvl w:val="0"/>
          <w:numId w:val="1"/>
        </w:numPr>
        <w:spacing w:line="520" w:lineRule="exact"/>
        <w:ind w:firstLine="640" w:firstLineChars="200"/>
        <w:rPr>
          <w:sz w:val="32"/>
          <w:szCs w:val="32"/>
        </w:rPr>
      </w:pPr>
      <w:r>
        <w:rPr>
          <w:rFonts w:hint="eastAsia"/>
          <w:sz w:val="32"/>
          <w:szCs w:val="32"/>
        </w:rPr>
        <w:t>项目概况</w:t>
      </w:r>
    </w:p>
    <w:p>
      <w:pPr>
        <w:numPr>
          <w:ilvl w:val="0"/>
          <w:numId w:val="2"/>
        </w:numPr>
        <w:spacing w:line="520" w:lineRule="exact"/>
        <w:ind w:firstLine="640" w:firstLineChars="200"/>
        <w:rPr>
          <w:sz w:val="32"/>
          <w:szCs w:val="32"/>
        </w:rPr>
      </w:pPr>
      <w:r>
        <w:rPr>
          <w:rFonts w:hint="eastAsia"/>
          <w:sz w:val="32"/>
          <w:szCs w:val="32"/>
        </w:rPr>
        <w:t>项目单位基本情况。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江永县图书馆是江永县文化旅游广电体育局下属全额拨款的事业单位，内设3个职能股室：办公室、读者服务室和少儿阅览室。单位定编9名，现有在编人员8人。</w:t>
      </w:r>
    </w:p>
    <w:p>
      <w:pPr>
        <w:numPr>
          <w:ilvl w:val="0"/>
          <w:numId w:val="2"/>
        </w:numPr>
        <w:spacing w:line="520" w:lineRule="exact"/>
        <w:ind w:firstLine="640" w:firstLineChars="200"/>
        <w:rPr>
          <w:sz w:val="32"/>
          <w:szCs w:val="32"/>
        </w:rPr>
      </w:pPr>
      <w:r>
        <w:rPr>
          <w:rFonts w:hint="eastAsia"/>
          <w:sz w:val="32"/>
          <w:szCs w:val="32"/>
        </w:rPr>
        <w:t>项目基本情况简介，包括项目基本性质、用途和主要内容、涉及及范围等。</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图书馆专项购书经费用于购买图书，完成图书馆每年人均新增馆藏量指标要求。</w:t>
      </w:r>
    </w:p>
    <w:p>
      <w:pPr>
        <w:numPr>
          <w:ilvl w:val="0"/>
          <w:numId w:val="3"/>
        </w:numPr>
        <w:spacing w:line="520" w:lineRule="exact"/>
        <w:ind w:firstLine="640" w:firstLineChars="200"/>
        <w:rPr>
          <w:sz w:val="32"/>
          <w:szCs w:val="32"/>
        </w:rPr>
      </w:pPr>
      <w:r>
        <w:rPr>
          <w:rFonts w:hint="eastAsia"/>
          <w:sz w:val="32"/>
          <w:szCs w:val="32"/>
        </w:rPr>
        <w:t>项目资金使用及管理情况</w:t>
      </w:r>
    </w:p>
    <w:p>
      <w:pPr>
        <w:numPr>
          <w:ilvl w:val="0"/>
          <w:numId w:val="4"/>
        </w:numPr>
        <w:spacing w:line="520" w:lineRule="exact"/>
        <w:ind w:firstLine="640" w:firstLineChars="200"/>
        <w:rPr>
          <w:sz w:val="32"/>
          <w:szCs w:val="32"/>
        </w:rPr>
      </w:pPr>
      <w:r>
        <w:rPr>
          <w:rFonts w:hint="eastAsia"/>
          <w:sz w:val="32"/>
          <w:szCs w:val="32"/>
        </w:rPr>
        <w:t>项目资金（包括财政资金、自筹资金安排等）安排落实、总投入等情况分析。</w:t>
      </w:r>
    </w:p>
    <w:p>
      <w:pPr>
        <w:spacing w:line="520" w:lineRule="exact"/>
        <w:ind w:firstLine="640" w:firstLineChars="200"/>
        <w:rPr>
          <w:sz w:val="32"/>
          <w:szCs w:val="32"/>
        </w:rPr>
      </w:pPr>
      <w:r>
        <w:rPr>
          <w:rFonts w:hint="eastAsia" w:ascii="仿宋" w:hAnsi="仿宋" w:eastAsia="仿宋" w:cs="仿宋"/>
          <w:sz w:val="32"/>
          <w:szCs w:val="32"/>
        </w:rPr>
        <w:t>2025年图书馆专项购书经费8万元，全部为财政资金，无其他资金来源。</w:t>
      </w:r>
    </w:p>
    <w:p>
      <w:pPr>
        <w:numPr>
          <w:ilvl w:val="0"/>
          <w:numId w:val="4"/>
        </w:numPr>
        <w:spacing w:line="520" w:lineRule="exact"/>
        <w:ind w:firstLine="640" w:firstLineChars="200"/>
        <w:rPr>
          <w:sz w:val="32"/>
          <w:szCs w:val="32"/>
        </w:rPr>
      </w:pPr>
      <w:r>
        <w:rPr>
          <w:rFonts w:hint="eastAsia"/>
          <w:sz w:val="32"/>
          <w:szCs w:val="32"/>
        </w:rPr>
        <w:t>项目资金（只要是指财政资金）实际使用情况分析。</w:t>
      </w:r>
    </w:p>
    <w:p>
      <w:pPr>
        <w:widowControl/>
        <w:adjustRightInd w:val="0"/>
        <w:snapToGrid w:val="0"/>
        <w:spacing w:line="520" w:lineRule="exact"/>
        <w:ind w:firstLine="640" w:firstLineChars="200"/>
        <w:rPr>
          <w:rFonts w:ascii="仿宋_GB2312" w:hAnsi="仿宋" w:eastAsia="仿宋_GB2312"/>
          <w:sz w:val="32"/>
          <w:szCs w:val="32"/>
        </w:rPr>
      </w:pPr>
      <w:r>
        <w:rPr>
          <w:rFonts w:hint="eastAsia" w:ascii="仿宋" w:hAnsi="仿宋" w:eastAsia="仿宋" w:cs="仿宋"/>
          <w:color w:val="000000"/>
          <w:kern w:val="0"/>
          <w:sz w:val="32"/>
          <w:szCs w:val="32"/>
        </w:rPr>
        <w:t>江永县图书馆</w:t>
      </w:r>
      <w:r>
        <w:rPr>
          <w:rFonts w:hint="eastAsia" w:ascii="仿宋" w:hAnsi="仿宋" w:eastAsia="仿宋" w:cs="仿宋"/>
          <w:sz w:val="32"/>
          <w:szCs w:val="32"/>
        </w:rPr>
        <w:t>专项购书经费</w:t>
      </w:r>
      <w:r>
        <w:rPr>
          <w:rFonts w:hint="eastAsia" w:ascii="仿宋" w:hAnsi="仿宋" w:eastAsia="仿宋" w:cs="仿宋"/>
          <w:color w:val="000000"/>
          <w:kern w:val="0"/>
          <w:sz w:val="32"/>
          <w:szCs w:val="32"/>
        </w:rPr>
        <w:t>8</w:t>
      </w:r>
      <w:r>
        <w:rPr>
          <w:rFonts w:ascii="仿宋" w:hAnsi="仿宋" w:eastAsia="仿宋" w:cs="仿宋"/>
          <w:color w:val="000000"/>
          <w:kern w:val="0"/>
          <w:sz w:val="32"/>
          <w:szCs w:val="32"/>
        </w:rPr>
        <w:t>万元，实际完成</w:t>
      </w:r>
      <w:r>
        <w:rPr>
          <w:rFonts w:hint="eastAsia" w:ascii="仿宋" w:hAnsi="仿宋" w:eastAsia="仿宋" w:cs="仿宋"/>
          <w:color w:val="000000"/>
          <w:kern w:val="0"/>
          <w:sz w:val="32"/>
          <w:szCs w:val="32"/>
        </w:rPr>
        <w:t>8</w:t>
      </w:r>
      <w:r>
        <w:rPr>
          <w:rFonts w:ascii="仿宋" w:hAnsi="仿宋" w:eastAsia="仿宋" w:cs="仿宋"/>
          <w:color w:val="000000"/>
          <w:kern w:val="0"/>
          <w:sz w:val="32"/>
          <w:szCs w:val="32"/>
        </w:rPr>
        <w:t>万元，完成率为</w:t>
      </w:r>
      <w:r>
        <w:rPr>
          <w:rFonts w:hint="eastAsia" w:ascii="仿宋" w:hAnsi="仿宋" w:eastAsia="仿宋" w:cs="仿宋"/>
          <w:color w:val="000000"/>
          <w:kern w:val="0"/>
          <w:sz w:val="32"/>
          <w:szCs w:val="32"/>
        </w:rPr>
        <w:t>100%。</w:t>
      </w:r>
    </w:p>
    <w:p>
      <w:pPr>
        <w:widowControl/>
        <w:adjustRightInd w:val="0"/>
        <w:snapToGrid w:val="0"/>
        <w:spacing w:line="520" w:lineRule="exact"/>
        <w:ind w:firstLine="640" w:firstLineChars="200"/>
        <w:rPr>
          <w:sz w:val="32"/>
          <w:szCs w:val="32"/>
        </w:rPr>
      </w:pPr>
      <w:r>
        <w:rPr>
          <w:rFonts w:hint="eastAsia" w:ascii="仿宋_GB2312" w:hAnsi="仿宋" w:eastAsia="仿宋_GB2312"/>
          <w:sz w:val="32"/>
          <w:szCs w:val="32"/>
        </w:rPr>
        <w:t>我单位严格按照我县专项资金管理办法执行，所有手续合规合法，并建立专项科目台账供主管部门和其他相关部门检查。</w:t>
      </w:r>
    </w:p>
    <w:p>
      <w:pPr>
        <w:numPr>
          <w:ilvl w:val="0"/>
          <w:numId w:val="4"/>
        </w:numPr>
        <w:spacing w:line="520" w:lineRule="exact"/>
        <w:ind w:firstLine="640" w:firstLineChars="200"/>
        <w:rPr>
          <w:sz w:val="32"/>
          <w:szCs w:val="32"/>
        </w:rPr>
      </w:pPr>
      <w:r>
        <w:rPr>
          <w:rFonts w:hint="eastAsia"/>
          <w:sz w:val="32"/>
          <w:szCs w:val="32"/>
        </w:rPr>
        <w:t>项目资金管理情况分析，主要包括管理制度、办法的制定及执行情况。</w:t>
      </w:r>
    </w:p>
    <w:p>
      <w:pPr>
        <w:spacing w:line="520" w:lineRule="exact"/>
        <w:ind w:firstLine="640" w:firstLineChars="200"/>
        <w:rPr>
          <w:sz w:val="32"/>
          <w:szCs w:val="32"/>
        </w:rPr>
      </w:pPr>
      <w:r>
        <w:rPr>
          <w:rFonts w:hint="eastAsia" w:ascii="仿宋" w:hAnsi="仿宋" w:eastAsia="仿宋" w:cs="仿宋"/>
          <w:sz w:val="32"/>
          <w:szCs w:val="32"/>
        </w:rPr>
        <w:t>为了有计划地使用专项经费，本单位制定了《建设项目的内部控制制度》、《内部控制合同管理制度》、《单位预算管理内部控制制度》等内控制度，严格遵守《专项资金管理办法》等各项制度，规范单位项目预算经费的执行和管理。由于严格按照规定来执行经费的使用，专项经费管理到位，使用合理，工作开展顺畅。</w:t>
      </w:r>
    </w:p>
    <w:p>
      <w:pPr>
        <w:numPr>
          <w:ilvl w:val="0"/>
          <w:numId w:val="5"/>
        </w:numPr>
        <w:spacing w:line="520" w:lineRule="exact"/>
        <w:ind w:firstLine="640" w:firstLineChars="200"/>
        <w:rPr>
          <w:sz w:val="32"/>
          <w:szCs w:val="32"/>
        </w:rPr>
      </w:pPr>
      <w:r>
        <w:rPr>
          <w:rFonts w:hint="eastAsia"/>
          <w:sz w:val="32"/>
          <w:szCs w:val="32"/>
        </w:rPr>
        <w:t>项目组织实施情况</w:t>
      </w:r>
    </w:p>
    <w:p>
      <w:pPr>
        <w:numPr>
          <w:ilvl w:val="0"/>
          <w:numId w:val="6"/>
        </w:numPr>
        <w:spacing w:line="520" w:lineRule="exact"/>
        <w:ind w:firstLine="640" w:firstLineChars="200"/>
        <w:rPr>
          <w:sz w:val="32"/>
          <w:szCs w:val="32"/>
        </w:rPr>
      </w:pPr>
      <w:r>
        <w:rPr>
          <w:rFonts w:hint="eastAsia"/>
          <w:sz w:val="32"/>
          <w:szCs w:val="32"/>
        </w:rPr>
        <w:t>项目组织情况分析，主要包括项目招投标、调整、竣工验收等情况。</w:t>
      </w:r>
    </w:p>
    <w:p>
      <w:pPr>
        <w:spacing w:line="520" w:lineRule="exact"/>
        <w:ind w:firstLine="640" w:firstLineChars="200"/>
        <w:rPr>
          <w:sz w:val="32"/>
          <w:szCs w:val="32"/>
        </w:rPr>
      </w:pPr>
      <w:r>
        <w:rPr>
          <w:rFonts w:hint="eastAsia" w:ascii="仿宋" w:hAnsi="仿宋" w:eastAsia="仿宋" w:cs="仿宋"/>
          <w:sz w:val="32"/>
          <w:szCs w:val="32"/>
        </w:rPr>
        <w:t>我单位安排专人负责绩效评价工作。出纳负责所有项目的规范使用，会计负责项目日常监督工作。</w:t>
      </w:r>
    </w:p>
    <w:p>
      <w:pPr>
        <w:numPr>
          <w:ilvl w:val="0"/>
          <w:numId w:val="6"/>
        </w:numPr>
        <w:spacing w:line="520" w:lineRule="exact"/>
        <w:ind w:firstLine="640" w:firstLineChars="200"/>
        <w:rPr>
          <w:sz w:val="32"/>
          <w:szCs w:val="32"/>
        </w:rPr>
      </w:pPr>
      <w:r>
        <w:rPr>
          <w:rFonts w:hint="eastAsia"/>
          <w:sz w:val="32"/>
          <w:szCs w:val="32"/>
        </w:rPr>
        <w:t>项目管理情况分析，主要包括项目管理制度建设、日常检查监督管理等情况。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为了有计划地使用专项经费，本单位严格遵守</w:t>
      </w:r>
      <w:r>
        <w:rPr>
          <w:rFonts w:hint="eastAsia" w:ascii="仿宋" w:hAnsi="仿宋" w:eastAsia="仿宋" w:cs="仿宋"/>
          <w:sz w:val="32"/>
          <w:szCs w:val="32"/>
          <w:lang w:eastAsia="zh-CN"/>
        </w:rPr>
        <w:t>省财政厅</w:t>
      </w:r>
      <w:r>
        <w:rPr>
          <w:rFonts w:hint="eastAsia" w:ascii="仿宋" w:hAnsi="仿宋" w:eastAsia="仿宋" w:cs="仿宋"/>
          <w:sz w:val="32"/>
          <w:szCs w:val="32"/>
        </w:rPr>
        <w:t>等相关规章制度来编制的项目支出预算，规范单位项目预算经费的执行和管理。</w:t>
      </w:r>
    </w:p>
    <w:p>
      <w:pPr>
        <w:numPr>
          <w:ilvl w:val="0"/>
          <w:numId w:val="7"/>
        </w:numPr>
        <w:spacing w:line="520" w:lineRule="exact"/>
        <w:ind w:firstLine="640" w:firstLineChars="200"/>
        <w:rPr>
          <w:sz w:val="32"/>
          <w:szCs w:val="32"/>
        </w:rPr>
      </w:pPr>
      <w:r>
        <w:rPr>
          <w:rFonts w:hint="eastAsia"/>
          <w:sz w:val="32"/>
          <w:szCs w:val="32"/>
        </w:rPr>
        <w:t>项目绩效情况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图书馆全年购置2000册图书，其中采购少儿类图书946册，图书正版率百分之百，在七天内完成图书采编上架工作，年人均新增文献入藏量达1.3%，达到每年人均新增馆藏量要求。</w:t>
      </w:r>
    </w:p>
    <w:p>
      <w:pPr>
        <w:numPr>
          <w:ilvl w:val="0"/>
          <w:numId w:val="7"/>
        </w:numPr>
        <w:spacing w:line="520" w:lineRule="exact"/>
        <w:ind w:firstLine="640" w:firstLineChars="200"/>
        <w:rPr>
          <w:sz w:val="32"/>
          <w:szCs w:val="32"/>
        </w:rPr>
      </w:pPr>
      <w:r>
        <w:rPr>
          <w:rFonts w:hint="eastAsia"/>
          <w:sz w:val="32"/>
          <w:szCs w:val="32"/>
        </w:rPr>
        <w:t>其他需要说明的问题</w:t>
      </w:r>
    </w:p>
    <w:p>
      <w:pPr>
        <w:numPr>
          <w:ilvl w:val="0"/>
          <w:numId w:val="8"/>
        </w:numPr>
        <w:spacing w:line="520" w:lineRule="exact"/>
        <w:ind w:firstLine="624"/>
        <w:rPr>
          <w:sz w:val="32"/>
          <w:szCs w:val="32"/>
        </w:rPr>
      </w:pPr>
      <w:r>
        <w:rPr>
          <w:rFonts w:hint="eastAsia"/>
          <w:sz w:val="32"/>
          <w:szCs w:val="32"/>
        </w:rPr>
        <w:t>后续工作计划。</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图书馆将继续做好图书借阅服务，通过流动服务、阅读推广等活动提高到馆人次，增加图书借阅量。</w:t>
      </w:r>
    </w:p>
    <w:p>
      <w:pPr>
        <w:spacing w:line="520" w:lineRule="exact"/>
        <w:ind w:firstLine="640" w:firstLineChars="200"/>
        <w:rPr>
          <w:sz w:val="32"/>
          <w:szCs w:val="32"/>
        </w:rPr>
      </w:pPr>
      <w:r>
        <w:rPr>
          <w:rFonts w:hint="eastAsia"/>
          <w:sz w:val="32"/>
          <w:szCs w:val="32"/>
        </w:rPr>
        <w:t>（二）主要经营做法、存在的问题和建议。</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做法：通过线上、线下等多渠道收集读者对馆藏建设的建议，并参考读者希望图书馆购买的书单完成馆藏建设</w:t>
      </w:r>
      <w:r>
        <w:rPr>
          <w:rFonts w:ascii="仿宋" w:hAnsi="仿宋" w:eastAsia="仿宋" w:cs="仿宋"/>
          <w:sz w:val="32"/>
          <w:szCs w:val="32"/>
        </w:rPr>
        <w:t>。</w:t>
      </w:r>
    </w:p>
    <w:p>
      <w:pPr>
        <w:pStyle w:val="2"/>
        <w:ind w:left="0" w:leftChars="0" w:firstLine="0" w:firstLineChars="0"/>
      </w:pPr>
    </w:p>
    <w:p>
      <w:pPr>
        <w:widowControl/>
        <w:jc w:val="center"/>
        <w:rPr>
          <w:rFonts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2025</w:t>
      </w:r>
      <w:r>
        <w:rPr>
          <w:rFonts w:eastAsia="仿宋_GB2312"/>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4"/>
        <w:gridCol w:w="1211"/>
        <w:gridCol w:w="75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noWrap/>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ign w:val="center"/>
          </w:tcPr>
          <w:p>
            <w:pPr>
              <w:widowControl/>
              <w:jc w:val="center"/>
              <w:rPr>
                <w:rFonts w:eastAsia="仿宋_GB2312"/>
                <w:color w:val="000000"/>
                <w:kern w:val="0"/>
                <w:szCs w:val="21"/>
              </w:rPr>
            </w:pPr>
            <w:r>
              <w:rPr>
                <w:rFonts w:hint="eastAsia" w:eastAsia="仿宋_GB2312"/>
                <w:color w:val="000000"/>
                <w:kern w:val="0"/>
                <w:szCs w:val="21"/>
              </w:rPr>
              <w:t>图书购置经费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3" w:type="dxa"/>
            <w:gridSpan w:val="4"/>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江永县文化旅游广电体育局</w:t>
            </w:r>
          </w:p>
        </w:tc>
        <w:tc>
          <w:tcPr>
            <w:tcW w:w="1211" w:type="dxa"/>
            <w:noWrap/>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047" w:type="dxa"/>
            <w:gridSpan w:val="3"/>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4" w:type="dxa"/>
            <w:noWrap/>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211" w:type="dxa"/>
            <w:noWrap/>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56" w:type="dxa"/>
            <w:noWrap/>
            <w:vAlign w:val="center"/>
          </w:tcPr>
          <w:p>
            <w:pPr>
              <w:jc w:val="center"/>
              <w:rPr>
                <w:rFonts w:eastAsia="仿宋_GB2312"/>
                <w:szCs w:val="21"/>
              </w:rPr>
            </w:pPr>
            <w:r>
              <w:rPr>
                <w:rFonts w:eastAsia="仿宋_GB2312"/>
                <w:szCs w:val="21"/>
              </w:rPr>
              <w:t>分值</w:t>
            </w:r>
          </w:p>
        </w:tc>
        <w:tc>
          <w:tcPr>
            <w:tcW w:w="873" w:type="dxa"/>
            <w:noWrap/>
            <w:vAlign w:val="center"/>
          </w:tcPr>
          <w:p>
            <w:pPr>
              <w:jc w:val="center"/>
              <w:rPr>
                <w:rFonts w:eastAsia="仿宋_GB2312"/>
                <w:szCs w:val="21"/>
              </w:rPr>
            </w:pPr>
            <w:r>
              <w:rPr>
                <w:rFonts w:eastAsia="仿宋_GB2312"/>
                <w:szCs w:val="21"/>
              </w:rPr>
              <w:t>执行率</w:t>
            </w:r>
          </w:p>
        </w:tc>
        <w:tc>
          <w:tcPr>
            <w:tcW w:w="1418" w:type="dxa"/>
            <w:noWrap/>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1204"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1211"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756"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sz w:val="20"/>
                <w:szCs w:val="20"/>
              </w:rPr>
              <w:t>100%</w:t>
            </w:r>
          </w:p>
        </w:tc>
        <w:tc>
          <w:tcPr>
            <w:tcW w:w="1418" w:type="dxa"/>
            <w:noWrap/>
            <w:vAlign w:val="center"/>
          </w:tcPr>
          <w:p>
            <w:pPr>
              <w:widowControl/>
              <w:jc w:val="left"/>
              <w:rPr>
                <w:rFonts w:eastAsia="仿宋_GB2312"/>
                <w:color w:val="000000"/>
                <w:kern w:val="0"/>
                <w:szCs w:val="21"/>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1204"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1211" w:type="dxa"/>
            <w:noWrap/>
            <w:vAlign w:val="center"/>
          </w:tcPr>
          <w:p>
            <w:pPr>
              <w:widowControl/>
              <w:jc w:val="left"/>
              <w:rPr>
                <w:rFonts w:eastAsia="仿宋_GB2312"/>
                <w:color w:val="000000"/>
                <w:kern w:val="0"/>
                <w:szCs w:val="21"/>
              </w:rPr>
            </w:pPr>
            <w:r>
              <w:rPr>
                <w:rFonts w:hint="eastAsia" w:eastAsia="仿宋_GB2312"/>
                <w:color w:val="000000"/>
                <w:sz w:val="20"/>
                <w:szCs w:val="20"/>
              </w:rPr>
              <w:t>8</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left"/>
              <w:rPr>
                <w:rFonts w:eastAsia="仿宋_GB2312"/>
                <w:color w:val="000000"/>
                <w:kern w:val="0"/>
                <w:szCs w:val="21"/>
              </w:rPr>
            </w:pPr>
          </w:p>
        </w:tc>
        <w:tc>
          <w:tcPr>
            <w:tcW w:w="2160" w:type="dxa"/>
            <w:gridSpan w:val="2"/>
            <w:noWrap/>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04"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3" w:type="dxa"/>
            <w:gridSpan w:val="4"/>
            <w:noWrap/>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8" w:type="dxa"/>
            <w:gridSpan w:val="4"/>
            <w:noWrap/>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Merge w:val="continue"/>
            <w:noWrap/>
            <w:vAlign w:val="center"/>
          </w:tcPr>
          <w:p>
            <w:pPr>
              <w:widowControl/>
              <w:jc w:val="left"/>
              <w:rPr>
                <w:rFonts w:eastAsia="仿宋_GB2312"/>
                <w:color w:val="000000"/>
                <w:kern w:val="0"/>
                <w:szCs w:val="21"/>
              </w:rPr>
            </w:pPr>
          </w:p>
        </w:tc>
        <w:tc>
          <w:tcPr>
            <w:tcW w:w="4513" w:type="dxa"/>
            <w:gridSpan w:val="4"/>
            <w:noWrap/>
            <w:vAlign w:val="center"/>
          </w:tcPr>
          <w:p>
            <w:pPr>
              <w:widowControl/>
              <w:jc w:val="center"/>
              <w:rPr>
                <w:rFonts w:eastAsia="仿宋_GB2312"/>
                <w:color w:val="000000"/>
                <w:kern w:val="0"/>
                <w:szCs w:val="21"/>
              </w:rPr>
            </w:pPr>
            <w:r>
              <w:rPr>
                <w:rFonts w:hint="eastAsia" w:eastAsia="仿宋_GB2312"/>
                <w:color w:val="000000"/>
                <w:kern w:val="0"/>
                <w:szCs w:val="21"/>
              </w:rPr>
              <w:t>每年采购2000册以上图书</w:t>
            </w:r>
            <w:r>
              <w:rPr>
                <w:rFonts w:eastAsia="仿宋_GB2312"/>
                <w:color w:val="000000"/>
                <w:kern w:val="0"/>
                <w:szCs w:val="21"/>
              </w:rPr>
              <w:t>　</w:t>
            </w:r>
          </w:p>
        </w:tc>
        <w:tc>
          <w:tcPr>
            <w:tcW w:w="4258" w:type="dxa"/>
            <w:gridSpan w:val="4"/>
            <w:noWrap/>
            <w:vAlign w:val="center"/>
          </w:tcPr>
          <w:p>
            <w:pPr>
              <w:widowControl/>
              <w:jc w:val="left"/>
              <w:rPr>
                <w:rFonts w:eastAsia="仿宋_GB2312"/>
                <w:color w:val="000000"/>
                <w:kern w:val="0"/>
                <w:szCs w:val="21"/>
              </w:rPr>
            </w:pPr>
            <w:r>
              <w:rPr>
                <w:rFonts w:hint="eastAsia" w:eastAsia="仿宋_GB2312"/>
                <w:color w:val="000000"/>
                <w:kern w:val="0"/>
                <w:szCs w:val="21"/>
              </w:rPr>
              <w:t>采购图书2000册。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4"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11"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56"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采购图书数量</w:t>
            </w:r>
          </w:p>
        </w:tc>
        <w:tc>
          <w:tcPr>
            <w:tcW w:w="1204" w:type="dxa"/>
            <w:noWrap/>
            <w:vAlign w:val="center"/>
          </w:tcPr>
          <w:p>
            <w:pPr>
              <w:pStyle w:val="2"/>
              <w:rPr>
                <w:rFonts w:eastAsia="仿宋_GB2312"/>
                <w:sz w:val="21"/>
                <w:szCs w:val="21"/>
              </w:rPr>
            </w:pPr>
            <w:r>
              <w:rPr>
                <w:rFonts w:hint="eastAsia"/>
                <w:sz w:val="21"/>
                <w:szCs w:val="21"/>
              </w:rPr>
              <w:t>≥2000册</w:t>
            </w:r>
          </w:p>
        </w:tc>
        <w:tc>
          <w:tcPr>
            <w:tcW w:w="1211" w:type="dxa"/>
            <w:noWrap/>
            <w:vAlign w:val="center"/>
          </w:tcPr>
          <w:p>
            <w:pPr>
              <w:pStyle w:val="2"/>
              <w:rPr>
                <w:rFonts w:eastAsia="仿宋_GB2312"/>
                <w:sz w:val="21"/>
                <w:szCs w:val="21"/>
              </w:rPr>
            </w:pPr>
            <w:r>
              <w:rPr>
                <w:rFonts w:hint="eastAsia"/>
                <w:sz w:val="21"/>
                <w:szCs w:val="21"/>
              </w:rPr>
              <w:t>2000册</w:t>
            </w:r>
          </w:p>
        </w:tc>
        <w:tc>
          <w:tcPr>
            <w:tcW w:w="756" w:type="dxa"/>
            <w:noWrap/>
            <w:vAlign w:val="center"/>
          </w:tcPr>
          <w:p>
            <w:pPr>
              <w:widowControl/>
              <w:jc w:val="left"/>
              <w:rPr>
                <w:rFonts w:eastAsia="仿宋_GB2312"/>
                <w:color w:val="000000"/>
                <w:kern w:val="0"/>
                <w:szCs w:val="21"/>
              </w:rPr>
            </w:pPr>
            <w:r>
              <w:rPr>
                <w:rFonts w:eastAsia="仿宋_GB2312"/>
                <w:color w:val="000000"/>
                <w:szCs w:val="21"/>
              </w:rPr>
              <w:t>　</w:t>
            </w:r>
            <w:r>
              <w:rPr>
                <w:rFonts w:hint="eastAsia" w:eastAsia="仿宋_GB2312"/>
                <w:color w:val="00000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szCs w:val="21"/>
              </w:rPr>
              <w:t>　</w:t>
            </w:r>
            <w:r>
              <w:rPr>
                <w:rFonts w:hint="eastAsia" w:eastAsia="仿宋_GB2312"/>
                <w:color w:val="00000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图书正版率</w:t>
            </w:r>
          </w:p>
        </w:tc>
        <w:tc>
          <w:tcPr>
            <w:tcW w:w="1204" w:type="dxa"/>
            <w:noWrap/>
            <w:vAlign w:val="center"/>
          </w:tcPr>
          <w:p>
            <w:pPr>
              <w:pStyle w:val="2"/>
              <w:rPr>
                <w:rFonts w:eastAsia="仿宋_GB2312"/>
                <w:sz w:val="21"/>
                <w:szCs w:val="21"/>
              </w:rPr>
            </w:pPr>
            <w:r>
              <w:rPr>
                <w:rFonts w:hint="eastAsia"/>
                <w:sz w:val="21"/>
                <w:szCs w:val="21"/>
              </w:rPr>
              <w:t>≥100%</w:t>
            </w:r>
          </w:p>
        </w:tc>
        <w:tc>
          <w:tcPr>
            <w:tcW w:w="1211" w:type="dxa"/>
            <w:noWrap/>
            <w:vAlign w:val="center"/>
          </w:tcPr>
          <w:p>
            <w:pPr>
              <w:pStyle w:val="2"/>
              <w:rPr>
                <w:rFonts w:eastAsia="仿宋_GB2312"/>
                <w:sz w:val="21"/>
                <w:szCs w:val="21"/>
              </w:rPr>
            </w:pPr>
            <w:r>
              <w:rPr>
                <w:rFonts w:hint="eastAsia"/>
                <w:sz w:val="21"/>
                <w:szCs w:val="21"/>
              </w:rPr>
              <w:t>100%</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widowControl/>
              <w:jc w:val="center"/>
              <w:rPr>
                <w:rFonts w:eastAsia="仿宋_GB2312"/>
                <w:color w:val="000000"/>
                <w:kern w:val="0"/>
                <w:szCs w:val="21"/>
              </w:rPr>
            </w:pP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图书流通率</w:t>
            </w:r>
          </w:p>
        </w:tc>
        <w:tc>
          <w:tcPr>
            <w:tcW w:w="1204" w:type="dxa"/>
            <w:noWrap/>
            <w:vAlign w:val="center"/>
          </w:tcPr>
          <w:p>
            <w:pPr>
              <w:pStyle w:val="2"/>
              <w:rPr>
                <w:sz w:val="21"/>
                <w:szCs w:val="21"/>
              </w:rPr>
            </w:pPr>
            <w:r>
              <w:rPr>
                <w:rFonts w:hint="eastAsia"/>
                <w:sz w:val="21"/>
                <w:szCs w:val="21"/>
              </w:rPr>
              <w:t>≥100%</w:t>
            </w:r>
          </w:p>
        </w:tc>
        <w:tc>
          <w:tcPr>
            <w:tcW w:w="1211" w:type="dxa"/>
            <w:noWrap/>
            <w:vAlign w:val="center"/>
          </w:tcPr>
          <w:p>
            <w:pPr>
              <w:pStyle w:val="2"/>
              <w:rPr>
                <w:sz w:val="21"/>
                <w:szCs w:val="21"/>
              </w:rPr>
            </w:pPr>
            <w:r>
              <w:rPr>
                <w:sz w:val="21"/>
                <w:szCs w:val="21"/>
              </w:rPr>
              <w:t>1</w:t>
            </w:r>
            <w:r>
              <w:rPr>
                <w:rFonts w:hint="eastAsia"/>
                <w:sz w:val="21"/>
                <w:szCs w:val="21"/>
              </w:rPr>
              <w:t>12</w:t>
            </w:r>
            <w:r>
              <w:rPr>
                <w:sz w:val="21"/>
                <w:szCs w:val="21"/>
              </w:rPr>
              <w:t>%</w:t>
            </w:r>
          </w:p>
        </w:tc>
        <w:tc>
          <w:tcPr>
            <w:tcW w:w="756"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图书上架时长</w:t>
            </w:r>
          </w:p>
        </w:tc>
        <w:tc>
          <w:tcPr>
            <w:tcW w:w="1204" w:type="dxa"/>
            <w:noWrap/>
            <w:vAlign w:val="center"/>
          </w:tcPr>
          <w:p>
            <w:pPr>
              <w:pStyle w:val="2"/>
              <w:rPr>
                <w:rFonts w:ascii="仿宋" w:hAnsi="仿宋" w:eastAsia="仿宋" w:cs="仿宋"/>
                <w:sz w:val="21"/>
                <w:szCs w:val="21"/>
              </w:rPr>
            </w:pPr>
            <w:r>
              <w:rPr>
                <w:rFonts w:hint="eastAsia"/>
                <w:sz w:val="21"/>
                <w:szCs w:val="21"/>
              </w:rPr>
              <w:t>≤7天</w:t>
            </w:r>
          </w:p>
        </w:tc>
        <w:tc>
          <w:tcPr>
            <w:tcW w:w="1211" w:type="dxa"/>
            <w:noWrap/>
            <w:vAlign w:val="center"/>
          </w:tcPr>
          <w:p>
            <w:pPr>
              <w:pStyle w:val="2"/>
              <w:rPr>
                <w:rFonts w:ascii="仿宋" w:hAnsi="仿宋" w:eastAsia="仿宋" w:cs="仿宋"/>
                <w:sz w:val="21"/>
                <w:szCs w:val="21"/>
              </w:rPr>
            </w:pPr>
            <w:r>
              <w:rPr>
                <w:rFonts w:hint="eastAsia"/>
                <w:sz w:val="21"/>
                <w:szCs w:val="21"/>
              </w:rPr>
              <w:t>6天</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ign w:val="center"/>
          </w:tcPr>
          <w:p>
            <w:pPr>
              <w:widowControl/>
              <w:spacing w:line="260" w:lineRule="exact"/>
              <w:jc w:val="center"/>
              <w:rPr>
                <w:rFonts w:ascii="宋体" w:hAnsi="宋体" w:cs="宋体"/>
                <w:color w:val="000000"/>
                <w:kern w:val="0"/>
                <w:szCs w:val="21"/>
              </w:rPr>
            </w:pPr>
            <w:r>
              <w:rPr>
                <w:rFonts w:hint="eastAsia" w:eastAsia="仿宋_GB2312"/>
                <w:color w:val="000000"/>
                <w:kern w:val="0"/>
                <w:szCs w:val="21"/>
              </w:rPr>
              <w:t>图书购置费</w:t>
            </w:r>
          </w:p>
        </w:tc>
        <w:tc>
          <w:tcPr>
            <w:tcW w:w="1204" w:type="dxa"/>
            <w:noWrap/>
            <w:vAlign w:val="center"/>
          </w:tcPr>
          <w:p>
            <w:pPr>
              <w:pStyle w:val="2"/>
              <w:rPr>
                <w:sz w:val="21"/>
                <w:szCs w:val="21"/>
              </w:rPr>
            </w:pPr>
            <w:r>
              <w:rPr>
                <w:rFonts w:hint="eastAsia"/>
                <w:sz w:val="21"/>
                <w:szCs w:val="21"/>
              </w:rPr>
              <w:t>≤8万元</w:t>
            </w:r>
          </w:p>
        </w:tc>
        <w:tc>
          <w:tcPr>
            <w:tcW w:w="1211" w:type="dxa"/>
            <w:noWrap/>
            <w:vAlign w:val="center"/>
          </w:tcPr>
          <w:p>
            <w:pPr>
              <w:pStyle w:val="2"/>
              <w:rPr>
                <w:sz w:val="21"/>
                <w:szCs w:val="21"/>
              </w:rPr>
            </w:pPr>
            <w:r>
              <w:rPr>
                <w:rFonts w:hint="eastAsia"/>
                <w:sz w:val="21"/>
                <w:szCs w:val="21"/>
              </w:rPr>
              <w:t>8万元</w:t>
            </w:r>
          </w:p>
        </w:tc>
        <w:tc>
          <w:tcPr>
            <w:tcW w:w="756"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restart"/>
            <w:noWrap/>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人均新增馆藏量</w:t>
            </w:r>
          </w:p>
        </w:tc>
        <w:tc>
          <w:tcPr>
            <w:tcW w:w="1204" w:type="dxa"/>
            <w:noWrap/>
            <w:vAlign w:val="center"/>
          </w:tcPr>
          <w:p>
            <w:pPr>
              <w:widowControl/>
              <w:jc w:val="left"/>
              <w:rPr>
                <w:rFonts w:eastAsia="仿宋_GB2312"/>
                <w:color w:val="000000"/>
                <w:kern w:val="0"/>
                <w:sz w:val="21"/>
                <w:szCs w:val="21"/>
              </w:rPr>
            </w:pPr>
            <w:r>
              <w:rPr>
                <w:rFonts w:hint="eastAsia"/>
                <w:sz w:val="21"/>
                <w:szCs w:val="21"/>
              </w:rPr>
              <w:t>≥130%</w:t>
            </w:r>
          </w:p>
        </w:tc>
        <w:tc>
          <w:tcPr>
            <w:tcW w:w="1211" w:type="dxa"/>
            <w:noWrap/>
            <w:vAlign w:val="center"/>
          </w:tcPr>
          <w:p>
            <w:pPr>
              <w:pStyle w:val="2"/>
              <w:rPr>
                <w:sz w:val="21"/>
                <w:szCs w:val="21"/>
              </w:rPr>
            </w:pPr>
            <w:r>
              <w:rPr>
                <w:sz w:val="21"/>
                <w:szCs w:val="21"/>
              </w:rPr>
              <w:t>1.</w:t>
            </w:r>
            <w:r>
              <w:rPr>
                <w:rFonts w:hint="eastAsia"/>
                <w:sz w:val="21"/>
                <w:szCs w:val="21"/>
              </w:rPr>
              <w:t>30</w:t>
            </w:r>
            <w:r>
              <w:rPr>
                <w:sz w:val="21"/>
                <w:szCs w:val="21"/>
              </w:rPr>
              <w:t>%</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r>
              <w:rPr>
                <w:rFonts w:hint="eastAsia" w:eastAsia="仿宋_GB2312"/>
                <w:color w:val="000000"/>
                <w:kern w:val="0"/>
                <w:szCs w:val="21"/>
              </w:rPr>
              <w:t>提高群众文化素养</w:t>
            </w:r>
          </w:p>
        </w:tc>
        <w:tc>
          <w:tcPr>
            <w:tcW w:w="1204" w:type="dxa"/>
            <w:noWrap/>
            <w:vAlign w:val="center"/>
          </w:tcPr>
          <w:p>
            <w:pPr>
              <w:widowControl/>
              <w:jc w:val="left"/>
              <w:rPr>
                <w:rFonts w:eastAsia="仿宋_GB2312"/>
                <w:color w:val="000000"/>
                <w:kern w:val="0"/>
                <w:sz w:val="21"/>
                <w:szCs w:val="21"/>
              </w:rPr>
            </w:pPr>
            <w:r>
              <w:rPr>
                <w:rFonts w:hint="eastAsia" w:eastAsia="仿宋_GB2312"/>
                <w:color w:val="000000"/>
                <w:kern w:val="0"/>
                <w:sz w:val="21"/>
                <w:szCs w:val="21"/>
              </w:rPr>
              <w:t>提高群众文化素养</w:t>
            </w:r>
          </w:p>
        </w:tc>
        <w:tc>
          <w:tcPr>
            <w:tcW w:w="1211" w:type="dxa"/>
            <w:noWrap/>
            <w:vAlign w:val="center"/>
          </w:tcPr>
          <w:p>
            <w:pPr>
              <w:widowControl/>
              <w:jc w:val="left"/>
              <w:rPr>
                <w:rFonts w:eastAsia="仿宋_GB2312"/>
                <w:color w:val="000000"/>
                <w:kern w:val="0"/>
                <w:sz w:val="21"/>
                <w:szCs w:val="21"/>
              </w:rPr>
            </w:pPr>
            <w:r>
              <w:rPr>
                <w:rFonts w:hint="eastAsia" w:eastAsia="仿宋_GB2312"/>
                <w:color w:val="000000"/>
                <w:kern w:val="0"/>
                <w:sz w:val="21"/>
                <w:szCs w:val="21"/>
              </w:rPr>
              <w:t>提高群众文化素养</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ign w:val="center"/>
          </w:tcPr>
          <w:p>
            <w:pPr>
              <w:widowControl/>
              <w:jc w:val="left"/>
              <w:rPr>
                <w:rFonts w:eastAsia="仿宋_GB2312"/>
                <w:color w:val="000000"/>
                <w:kern w:val="0"/>
                <w:szCs w:val="21"/>
              </w:rPr>
            </w:pPr>
          </w:p>
        </w:tc>
        <w:tc>
          <w:tcPr>
            <w:tcW w:w="1204" w:type="dxa"/>
            <w:noWrap/>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1211" w:type="dxa"/>
            <w:noWrap/>
            <w:vAlign w:val="center"/>
          </w:tcPr>
          <w:p>
            <w:pPr>
              <w:widowControl/>
              <w:jc w:val="left"/>
              <w:rPr>
                <w:rFonts w:eastAsia="仿宋_GB2312"/>
                <w:color w:val="000000"/>
                <w:kern w:val="0"/>
                <w:sz w:val="21"/>
                <w:szCs w:val="21"/>
              </w:rPr>
            </w:pPr>
            <w:r>
              <w:rPr>
                <w:rFonts w:eastAsia="仿宋_GB2312"/>
                <w:color w:val="000000"/>
                <w:kern w:val="0"/>
                <w:sz w:val="21"/>
                <w:szCs w:val="21"/>
              </w:rPr>
              <w:t>　</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jc w:val="center"/>
              <w:rPr>
                <w:rFonts w:eastAsia="仿宋_GB2312"/>
                <w:color w:val="000000"/>
                <w:kern w:val="0"/>
                <w:szCs w:val="21"/>
              </w:rPr>
            </w:pPr>
          </w:p>
        </w:tc>
        <w:tc>
          <w:tcPr>
            <w:tcW w:w="1080" w:type="dxa"/>
            <w:vMerge w:val="continue"/>
            <w:noWrap/>
            <w:vAlign w:val="center"/>
          </w:tcPr>
          <w:p>
            <w:pPr>
              <w:widowControl/>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ign w:val="center"/>
          </w:tcPr>
          <w:p>
            <w:pPr>
              <w:widowControl/>
              <w:spacing w:line="260" w:lineRule="exact"/>
              <w:jc w:val="center"/>
              <w:rPr>
                <w:rFonts w:ascii="Calibri" w:hAnsi="Calibri" w:eastAsia="仿宋_GB2312"/>
                <w:color w:val="000000"/>
                <w:kern w:val="0"/>
                <w:szCs w:val="21"/>
              </w:rPr>
            </w:pPr>
            <w:r>
              <w:rPr>
                <w:rFonts w:hint="eastAsia" w:eastAsia="仿宋_GB2312"/>
                <w:color w:val="000000"/>
                <w:kern w:val="0"/>
                <w:szCs w:val="21"/>
              </w:rPr>
              <w:t>满足读者精神文化需求</w:t>
            </w:r>
          </w:p>
        </w:tc>
        <w:tc>
          <w:tcPr>
            <w:tcW w:w="1204" w:type="dxa"/>
            <w:noWrap/>
            <w:vAlign w:val="center"/>
          </w:tcPr>
          <w:p>
            <w:pPr>
              <w:widowControl/>
              <w:jc w:val="left"/>
              <w:rPr>
                <w:rFonts w:eastAsia="仿宋_GB2312"/>
                <w:color w:val="000000"/>
                <w:kern w:val="0"/>
                <w:sz w:val="21"/>
                <w:szCs w:val="21"/>
              </w:rPr>
            </w:pPr>
            <w:r>
              <w:rPr>
                <w:rFonts w:hint="eastAsia" w:eastAsia="仿宋_GB2312"/>
                <w:color w:val="000000"/>
                <w:kern w:val="0"/>
                <w:sz w:val="21"/>
                <w:szCs w:val="21"/>
              </w:rPr>
              <w:t>满足读者精神文化需求</w:t>
            </w:r>
          </w:p>
        </w:tc>
        <w:tc>
          <w:tcPr>
            <w:tcW w:w="1211" w:type="dxa"/>
            <w:noWrap/>
            <w:vAlign w:val="center"/>
          </w:tcPr>
          <w:p>
            <w:pPr>
              <w:widowControl/>
              <w:jc w:val="left"/>
              <w:rPr>
                <w:rFonts w:eastAsia="仿宋_GB2312"/>
                <w:color w:val="000000"/>
                <w:kern w:val="0"/>
                <w:sz w:val="21"/>
                <w:szCs w:val="21"/>
              </w:rPr>
            </w:pPr>
            <w:r>
              <w:rPr>
                <w:rFonts w:hint="eastAsia" w:eastAsia="仿宋_GB2312"/>
                <w:color w:val="000000"/>
                <w:kern w:val="0"/>
                <w:sz w:val="21"/>
                <w:szCs w:val="21"/>
              </w:rPr>
              <w:t>满足读者精神文化需求</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jc w:val="left"/>
              <w:rPr>
                <w:rFonts w:eastAsia="仿宋_GB2312"/>
                <w:color w:val="000000"/>
                <w:kern w:val="0"/>
                <w:szCs w:val="21"/>
              </w:rPr>
            </w:pP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ign w:val="center"/>
          </w:tcPr>
          <w:p>
            <w:pPr>
              <w:pStyle w:val="2"/>
            </w:pPr>
            <w:r>
              <w:rPr>
                <w:rFonts w:hint="eastAsia"/>
              </w:rPr>
              <w:t>读者满意度</w:t>
            </w:r>
          </w:p>
        </w:tc>
        <w:tc>
          <w:tcPr>
            <w:tcW w:w="1204" w:type="dxa"/>
            <w:noWrap/>
            <w:vAlign w:val="center"/>
          </w:tcPr>
          <w:p>
            <w:pPr>
              <w:pStyle w:val="2"/>
              <w:rPr>
                <w:sz w:val="21"/>
                <w:szCs w:val="21"/>
              </w:rPr>
            </w:pPr>
            <w:r>
              <w:rPr>
                <w:sz w:val="21"/>
                <w:szCs w:val="21"/>
              </w:rPr>
              <w:t>≥</w:t>
            </w:r>
            <w:r>
              <w:rPr>
                <w:rFonts w:hint="eastAsia"/>
                <w:sz w:val="21"/>
                <w:szCs w:val="21"/>
              </w:rPr>
              <w:t>90%</w:t>
            </w:r>
          </w:p>
        </w:tc>
        <w:tc>
          <w:tcPr>
            <w:tcW w:w="1211" w:type="dxa"/>
            <w:noWrap/>
            <w:vAlign w:val="center"/>
          </w:tcPr>
          <w:p>
            <w:pPr>
              <w:pStyle w:val="2"/>
              <w:rPr>
                <w:sz w:val="21"/>
                <w:szCs w:val="21"/>
              </w:rPr>
            </w:pPr>
            <w:r>
              <w:rPr>
                <w:rFonts w:hint="eastAsia"/>
                <w:sz w:val="21"/>
                <w:szCs w:val="21"/>
              </w:rPr>
              <w:t>92%</w:t>
            </w:r>
          </w:p>
        </w:tc>
        <w:tc>
          <w:tcPr>
            <w:tcW w:w="756"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noWrap/>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418" w:type="dxa"/>
            <w:noWrap/>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4" w:type="dxa"/>
            <w:gridSpan w:val="6"/>
            <w:noWrap/>
            <w:vAlign w:val="center"/>
          </w:tcPr>
          <w:p>
            <w:pPr>
              <w:widowControl/>
              <w:jc w:val="center"/>
              <w:rPr>
                <w:rFonts w:eastAsia="仿宋_GB2312"/>
                <w:color w:val="000000"/>
                <w:kern w:val="0"/>
                <w:szCs w:val="21"/>
              </w:rPr>
            </w:pPr>
            <w:r>
              <w:rPr>
                <w:rFonts w:eastAsia="仿宋_GB2312"/>
                <w:color w:val="000000"/>
                <w:kern w:val="0"/>
                <w:szCs w:val="21"/>
              </w:rPr>
              <w:t>总分</w:t>
            </w:r>
          </w:p>
        </w:tc>
        <w:tc>
          <w:tcPr>
            <w:tcW w:w="756" w:type="dxa"/>
            <w:noWrap/>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418" w:type="dxa"/>
            <w:noWrap/>
            <w:vAlign w:val="center"/>
          </w:tcPr>
          <w:p>
            <w:pPr>
              <w:widowControl/>
              <w:jc w:val="left"/>
              <w:rPr>
                <w:rFonts w:eastAsia="仿宋_GB2312"/>
                <w:color w:val="000000"/>
                <w:kern w:val="0"/>
                <w:szCs w:val="21"/>
              </w:rPr>
            </w:pPr>
            <w:r>
              <w:rPr>
                <w:rFonts w:eastAsia="仿宋_GB2312"/>
                <w:color w:val="000000"/>
                <w:kern w:val="0"/>
                <w:szCs w:val="21"/>
              </w:rPr>
              <w:t>　</w:t>
            </w:r>
          </w:p>
        </w:tc>
      </w:tr>
    </w:tbl>
    <w:p>
      <w:pPr>
        <w:pStyle w:val="2"/>
        <w:ind w:left="0" w:leftChars="0" w:firstLine="0" w:firstLineChars="0"/>
      </w:pPr>
    </w:p>
    <w:p>
      <w:pPr>
        <w:pStyle w:val="2"/>
        <w:ind w:left="0" w:leftChars="0" w:firstLine="0" w:firstLineChars="0"/>
      </w:pPr>
    </w:p>
    <w:p>
      <w:pPr>
        <w:widowControl/>
        <w:ind w:left="93"/>
        <w:rPr>
          <w:rFonts w:eastAsia="黑体"/>
          <w:sz w:val="32"/>
          <w:szCs w:val="32"/>
        </w:rPr>
      </w:pPr>
      <w:r>
        <w:rPr>
          <w:rFonts w:eastAsia="黑体"/>
          <w:sz w:val="32"/>
          <w:szCs w:val="32"/>
        </w:rPr>
        <w:t>附件</w:t>
      </w:r>
      <w:r>
        <w:rPr>
          <w:rFonts w:hint="eastAsia" w:eastAsia="黑体"/>
          <w:sz w:val="32"/>
          <w:szCs w:val="32"/>
        </w:rPr>
        <w:t>4</w:t>
      </w:r>
    </w:p>
    <w:p>
      <w:pPr>
        <w:widowControl/>
        <w:ind w:left="93"/>
        <w:jc w:val="center"/>
        <w:rPr>
          <w:rFonts w:ascii="黑体" w:hAnsi="黑体" w:eastAsia="黑体" w:cs="黑体"/>
          <w:kern w:val="0"/>
          <w:sz w:val="44"/>
          <w:szCs w:val="44"/>
        </w:rPr>
      </w:pPr>
      <w:r>
        <w:rPr>
          <w:rFonts w:hint="eastAsia" w:ascii="黑体" w:hAnsi="黑体" w:eastAsia="黑体" w:cs="黑体"/>
          <w:kern w:val="0"/>
          <w:sz w:val="44"/>
          <w:szCs w:val="44"/>
        </w:rPr>
        <w:t>江永县图书馆财政专项（项目）资金绩效评价表</w:t>
      </w: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tcPr>
          <w:p>
            <w:pPr>
              <w:widowControl/>
              <w:spacing w:line="280" w:lineRule="exact"/>
              <w:rPr>
                <w:rFonts w:ascii="宋体" w:hAnsi="宋体"/>
                <w:i/>
                <w:iCs/>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tcPr>
          <w:p>
            <w:pPr>
              <w:widowControl/>
              <w:spacing w:line="280" w:lineRule="exact"/>
              <w:rPr>
                <w:rFonts w:ascii="宋体" w:hAnsi="宋体"/>
                <w:i/>
                <w:iCs/>
                <w:color w:val="000000"/>
                <w:kern w:val="0"/>
                <w:sz w:val="24"/>
              </w:rPr>
            </w:pPr>
            <w:r>
              <w:rPr>
                <w:rFonts w:ascii="宋体" w:hAnsi="宋体"/>
                <w:i/>
                <w:iCs/>
                <w:color w:val="000000"/>
                <w:kern w:val="0"/>
                <w:sz w:val="24"/>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tcPr>
          <w:p>
            <w:pPr>
              <w:widowControl/>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tcPr>
          <w:p>
            <w:pPr>
              <w:widowControl/>
              <w:rPr>
                <w:rFonts w:ascii="宋体" w:hAns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r>
              <w:rPr>
                <w:rFonts w:hint="eastAsia"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tcPr>
          <w:p>
            <w:pPr>
              <w:widowControl/>
              <w:jc w:val="left"/>
              <w:rPr>
                <w:rFonts w:ascii="宋体" w:hAnsi="宋体"/>
                <w:color w:val="000000"/>
                <w:kern w:val="0"/>
                <w:sz w:val="24"/>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tcPr>
          <w:p>
            <w:pPr>
              <w:widowControl/>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hAns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tcPr>
          <w:p>
            <w:pPr>
              <w:widowControl/>
              <w:rPr>
                <w:rFonts w:ascii="宋体" w:hAnsi="宋体"/>
                <w:color w:val="000000"/>
                <w:kern w:val="0"/>
                <w:sz w:val="24"/>
              </w:rPr>
            </w:pPr>
            <w:r>
              <w:rPr>
                <w:rFonts w:hint="eastAsia"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olor w:val="000000"/>
                <w:kern w:val="0"/>
                <w:sz w:val="24"/>
              </w:rPr>
            </w:pPr>
            <w:r>
              <w:rPr>
                <w:rFonts w:hint="eastAsia" w:ascii="宋体" w:hAnsi="宋体"/>
                <w:color w:val="000000"/>
                <w:kern w:val="0"/>
                <w:sz w:val="24"/>
              </w:rPr>
              <w:t>98</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03B1C"/>
    <w:multiLevelType w:val="singleLevel"/>
    <w:tmpl w:val="ED503B1C"/>
    <w:lvl w:ilvl="0" w:tentative="0">
      <w:start w:val="1"/>
      <w:numFmt w:val="chineseCounting"/>
      <w:suff w:val="nothing"/>
      <w:lvlText w:val="（%1）"/>
      <w:lvlJc w:val="left"/>
      <w:pPr>
        <w:ind w:left="-204" w:firstLine="0"/>
      </w:pPr>
      <w:rPr>
        <w:rFonts w:hint="eastAsia"/>
      </w:rPr>
    </w:lvl>
  </w:abstractNum>
  <w:abstractNum w:abstractNumId="1">
    <w:nsid w:val="557FDF22"/>
    <w:multiLevelType w:val="singleLevel"/>
    <w:tmpl w:val="557FDF22"/>
    <w:lvl w:ilvl="0" w:tentative="0">
      <w:start w:val="1"/>
      <w:numFmt w:val="chineseCounting"/>
      <w:suff w:val="nothing"/>
      <w:lvlText w:val="%1、"/>
      <w:lvlJc w:val="left"/>
    </w:lvl>
  </w:abstractNum>
  <w:abstractNum w:abstractNumId="2">
    <w:nsid w:val="557FDF3C"/>
    <w:multiLevelType w:val="singleLevel"/>
    <w:tmpl w:val="557FDF3C"/>
    <w:lvl w:ilvl="0" w:tentative="0">
      <w:start w:val="1"/>
      <w:numFmt w:val="chineseCounting"/>
      <w:suff w:val="nothing"/>
      <w:lvlText w:val="（%1）"/>
      <w:lvlJc w:val="left"/>
    </w:lvl>
  </w:abstractNum>
  <w:abstractNum w:abstractNumId="3">
    <w:nsid w:val="557FDF85"/>
    <w:multiLevelType w:val="singleLevel"/>
    <w:tmpl w:val="557FDF85"/>
    <w:lvl w:ilvl="0" w:tentative="0">
      <w:start w:val="2"/>
      <w:numFmt w:val="chineseCounting"/>
      <w:suff w:val="nothing"/>
      <w:lvlText w:val="%1、"/>
      <w:lvlJc w:val="left"/>
    </w:lvl>
  </w:abstractNum>
  <w:abstractNum w:abstractNumId="4">
    <w:nsid w:val="557FDFBB"/>
    <w:multiLevelType w:val="singleLevel"/>
    <w:tmpl w:val="557FDFBB"/>
    <w:lvl w:ilvl="0" w:tentative="0">
      <w:start w:val="1"/>
      <w:numFmt w:val="chineseCounting"/>
      <w:suff w:val="nothing"/>
      <w:lvlText w:val="（%1）"/>
      <w:lvlJc w:val="left"/>
    </w:lvl>
  </w:abstractNum>
  <w:abstractNum w:abstractNumId="5">
    <w:nsid w:val="557FE056"/>
    <w:multiLevelType w:val="singleLevel"/>
    <w:tmpl w:val="557FE056"/>
    <w:lvl w:ilvl="0" w:tentative="0">
      <w:start w:val="3"/>
      <w:numFmt w:val="chineseCounting"/>
      <w:suff w:val="nothing"/>
      <w:lvlText w:val="%1、"/>
      <w:lvlJc w:val="left"/>
    </w:lvl>
  </w:abstractNum>
  <w:abstractNum w:abstractNumId="6">
    <w:nsid w:val="557FE0AB"/>
    <w:multiLevelType w:val="singleLevel"/>
    <w:tmpl w:val="557FE0AB"/>
    <w:lvl w:ilvl="0" w:tentative="0">
      <w:start w:val="1"/>
      <w:numFmt w:val="chineseCounting"/>
      <w:suff w:val="nothing"/>
      <w:lvlText w:val="（%1)"/>
      <w:lvlJc w:val="left"/>
    </w:lvl>
  </w:abstractNum>
  <w:abstractNum w:abstractNumId="7">
    <w:nsid w:val="557FE13B"/>
    <w:multiLevelType w:val="singleLevel"/>
    <w:tmpl w:val="557FE13B"/>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NTdmMTA2OWEyMTYxM2JkNjBmODJiZjMxYTVkZDEifQ=="/>
  </w:docVars>
  <w:rsids>
    <w:rsidRoot w:val="00172A27"/>
    <w:rsid w:val="00172A27"/>
    <w:rsid w:val="001D0E96"/>
    <w:rsid w:val="004F2E22"/>
    <w:rsid w:val="00935F1A"/>
    <w:rsid w:val="009F7B91"/>
    <w:rsid w:val="03B20442"/>
    <w:rsid w:val="15134230"/>
    <w:rsid w:val="41685A9D"/>
    <w:rsid w:val="693F7477"/>
    <w:rsid w:val="6A8F427A"/>
    <w:rsid w:val="7A6C6EB4"/>
    <w:rsid w:val="7B591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23</Pages>
  <Words>1569</Words>
  <Characters>1698</Characters>
  <Lines>5</Lines>
  <Paragraphs>4</Paragraphs>
  <TotalTime>0</TotalTime>
  <ScaleCrop>false</ScaleCrop>
  <LinksUpToDate>false</LinksUpToDate>
  <CharactersWithSpaces>1993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2026-03-27T03:09:00Z</dcterms:created>
  <dc:creator>zhaoxinlei</dc:creator>
  <cp:lastModifiedBy>Administrator</cp:lastModifiedBy>
  <dcterms:modified xsi:type="dcterms:W3CDTF">2026-04-15T05:40:20Z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76A5FE50596946D2806AF631FC77CE47_13</vt:lpwstr>
  </property>
  <property fmtid="{D5CDD505-2E9C-101B-9397-08002B2CF9AE}" pid="4" name="KSOTemplateDocerSaveRecord">
    <vt:lpwstr>eyJoZGlkIjoiOTA0NTdmMTA2OWEyMTYxM2JkNjBmODJiZjMxYTVkZDEiLCJ1c2VySWQiOiI0MTY0MDA4NjAifQ==</vt:lpwstr>
  </property>
</Properties>
</file>