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579" w:lineRule="atLeast"/>
        <w:ind w:left="0"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w w:val="92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w w:val="92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579" w:lineRule="atLeast"/>
        <w:ind w:left="0" w:right="0"/>
        <w:jc w:val="center"/>
        <w:rPr>
          <w:rFonts w:hint="default" w:ascii="Times New Roman" w:hAnsi="Times New Roman" w:cs="Times New Roman"/>
          <w:color w:val="000000" w:themeColor="text1"/>
          <w:w w:val="92"/>
          <w:sz w:val="20"/>
          <w:szCs w:val="2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w w:val="92"/>
          <w:sz w:val="40"/>
          <w:szCs w:val="40"/>
          <w:shd w:val="clear" w:fill="FFFFFF"/>
          <w:lang w:eastAsia="zh-CN"/>
          <w14:textFill>
            <w14:solidFill>
              <w14:schemeClr w14:val="tx1"/>
            </w14:solidFill>
          </w14:textFill>
        </w:rPr>
        <w:t>江永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w w:val="92"/>
          <w:sz w:val="40"/>
          <w:szCs w:val="40"/>
          <w:shd w:val="clear" w:fill="FFFFFF"/>
          <w14:textFill>
            <w14:solidFill>
              <w14:schemeClr w14:val="tx1"/>
            </w14:solidFill>
          </w14:textFill>
        </w:rPr>
        <w:t>县节地生态安葬奖励申请审批表</w:t>
      </w:r>
      <w:bookmarkEnd w:id="0"/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w w:val="92"/>
          <w:sz w:val="40"/>
          <w:szCs w:val="40"/>
          <w:shd w:val="clear" w:fill="FFFFFF"/>
          <w14:textFill>
            <w14:solidFill>
              <w14:schemeClr w14:val="tx1"/>
            </w14:solidFill>
          </w14:textFill>
        </w:rPr>
        <w:t>（样表）</w:t>
      </w:r>
    </w:p>
    <w:tbl>
      <w:tblPr>
        <w:tblStyle w:val="6"/>
        <w:tblW w:w="956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1"/>
        <w:gridCol w:w="1480"/>
        <w:gridCol w:w="1550"/>
        <w:gridCol w:w="144"/>
        <w:gridCol w:w="1183"/>
        <w:gridCol w:w="1218"/>
        <w:gridCol w:w="525"/>
        <w:gridCol w:w="411"/>
        <w:gridCol w:w="192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息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  名</w:t>
            </w:r>
          </w:p>
        </w:tc>
        <w:tc>
          <w:tcPr>
            <w:tcW w:w="1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3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与逝者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  系</w:t>
            </w:r>
          </w:p>
        </w:tc>
        <w:tc>
          <w:tcPr>
            <w:tcW w:w="12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9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 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 话</w:t>
            </w:r>
          </w:p>
        </w:tc>
        <w:tc>
          <w:tcPr>
            <w:tcW w:w="1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11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696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  <w:jc w:val="center"/>
        </w:trPr>
        <w:tc>
          <w:tcPr>
            <w:tcW w:w="11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 份 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  码</w:t>
            </w:r>
          </w:p>
        </w:tc>
        <w:tc>
          <w:tcPr>
            <w:tcW w:w="169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18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申请人银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行卡信息</w:t>
            </w:r>
          </w:p>
        </w:tc>
        <w:tc>
          <w:tcPr>
            <w:tcW w:w="17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开户银行名称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11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银行账户名称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1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1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逝者基本信息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  名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  码</w:t>
            </w:r>
          </w:p>
        </w:tc>
        <w:tc>
          <w:tcPr>
            <w:tcW w:w="40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1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    籍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 在 地</w:t>
            </w:r>
          </w:p>
        </w:tc>
        <w:tc>
          <w:tcPr>
            <w:tcW w:w="696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0" w:hRule="atLeast"/>
          <w:jc w:val="center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单位或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乡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认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</w:t>
            </w:r>
          </w:p>
        </w:tc>
        <w:tc>
          <w:tcPr>
            <w:tcW w:w="84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161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入葬本辖区内农村公益性公墓骨灰墓穴。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161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壁葬或在骨灰楼、堂、塔永久安放。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161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采取花葬、树葬、草坪葬的。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161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骨灰撒散。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在申请一栏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填“√”，只允许申请一项。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本人对提供的相关证件的真实性负责,如发现提供虚假证件,骗取节地生态安葬奖励资金的,自愿全额退回奖励资金,并承担相关的法律责任。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申请人签字（手印）：        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 主要负责人或授权人签字：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                             公墓单位或乡镇（街道）盖章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                                              年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民政部门审核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4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经办人员签字：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        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             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0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                                                年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民政部门审批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4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主要负责人或授权人签字：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                      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righ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         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     年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62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填报说明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1.申请人需提供本人身份证（委托人需持委托书）、逝者身份证明、殡仪馆出具的逝者火化证、火化收费票据、公墓安葬证或公墓单位确认葬式葬法并加盖公章的证明、公墓出具的正规票据、银行卡。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1"/>
        <w:jc w:val="left"/>
        <w:textAlignment w:val="auto"/>
        <w:rPr>
          <w:rFonts w:hint="eastAsia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2.公墓单位或乡镇确认葬式葬法栏，入葬农村公益性公墓骨灰墓穴的，由管理该农村公益性公墓的乡镇人民政府签字盖章。入葬县级经营性公墓、公益性公墓和骨灰安放楼的，由公墓单位负责签字盖章。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1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3.公墓单位或乡镇确认葬式葬法栏内，不允许存在修改的痕迹。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B79E6DF4-F236-4B83-9547-DE267A8B48C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615E993-51B7-4234-B9B3-07F1C58B826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3879AD9-3028-4268-834B-99953B3B90B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180D9650-0470-42B4-AA56-47BC8B602B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A549426-AF46-4A5F-B578-7409A80974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MmJjMzJlMDg5M2U0NWIwZjdjYThlNDIxOTZkYjEifQ=="/>
  </w:docVars>
  <w:rsids>
    <w:rsidRoot w:val="00000000"/>
    <w:rsid w:val="1FE3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100" w:beforeAutospacing="1"/>
      <w:ind w:firstLine="100" w:firstLineChars="100"/>
    </w:pPr>
    <w:rPr>
      <w:rFonts w:ascii="Times New Roman" w:hAnsi="Times New Roman" w:eastAsia="仿宋_GB2312"/>
      <w:kern w:val="0"/>
      <w:sz w:val="32"/>
      <w:szCs w:val="32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2025-08-28T12:50:28Z</dcterms:created>
  <dc:creator>Administrator</dc:creator>
  <cp:lastModifiedBy>嚎叫Ðë懒虫°</cp:lastModifiedBy>
  <dcterms:modified xsi:type="dcterms:W3CDTF">2025-08-28T12:50:55Z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2002F727B83B489E80D0FC64D1AF4E7B_12</vt:lpwstr>
  </property>
</Properties>
</file>