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Arial"/>
          <w:b/>
          <w:bCs/>
          <w:sz w:val="30"/>
          <w:szCs w:val="30"/>
        </w:rPr>
      </w:pPr>
      <w:r>
        <w:rPr>
          <w:rFonts w:hint="eastAsia" w:ascii="宋体" w:hAnsi="宋体" w:cs="Arial"/>
          <w:b/>
          <w:bCs/>
          <w:sz w:val="30"/>
          <w:szCs w:val="30"/>
        </w:rPr>
        <w:t>江永县道路运输服务中心</w:t>
      </w:r>
    </w:p>
    <w:p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专项经费</w:t>
      </w:r>
      <w:r>
        <w:rPr>
          <w:rFonts w:hint="eastAsia" w:ascii="宋体" w:hAnsi="宋体" w:cs="Arial"/>
          <w:b/>
          <w:bCs/>
          <w:sz w:val="30"/>
          <w:szCs w:val="30"/>
        </w:rPr>
        <w:t>2024</w:t>
      </w:r>
      <w:r>
        <w:rPr>
          <w:rFonts w:hint="eastAsia" w:ascii="宋体" w:hAnsi="宋体"/>
          <w:b/>
          <w:bCs/>
          <w:sz w:val="30"/>
          <w:szCs w:val="30"/>
        </w:rPr>
        <w:t>年度绩效自评报告</w:t>
      </w:r>
    </w:p>
    <w:p>
      <w:pPr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黑体"/>
          <w:sz w:val="28"/>
          <w:szCs w:val="28"/>
        </w:rPr>
        <w:t>一、项目概况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（一）项目单位基本情况</w:t>
      </w:r>
      <w:r>
        <w:rPr>
          <w:rFonts w:hint="eastAsia" w:ascii="仿宋" w:hAnsi="MS Mincho" w:eastAsia="MS Mincho" w:cs="MS Mincho"/>
          <w:sz w:val="28"/>
          <w:szCs w:val="28"/>
        </w:rPr>
        <w:t>   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1.职能职责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江永县道路运输服务中心担负着全县客货运输、站场、维修、汽车、</w:t>
      </w:r>
      <w:r>
        <w:rPr>
          <w:rFonts w:hint="eastAsia" w:ascii="仿宋" w:hAnsi="MS Mincho" w:eastAsia="MS Mincho" w:cs="MS Mincho"/>
          <w:sz w:val="28"/>
          <w:szCs w:val="28"/>
        </w:rPr>
        <w:t> </w:t>
      </w:r>
      <w:r>
        <w:rPr>
          <w:rFonts w:hint="eastAsia" w:ascii="仿宋" w:hAnsi="仿宋" w:eastAsia="仿宋" w:cs="仿宋"/>
          <w:sz w:val="28"/>
          <w:szCs w:val="28"/>
        </w:rPr>
        <w:t>驾培等市场的管理。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2</w:t>
      </w:r>
      <w:r>
        <w:rPr>
          <w:rFonts w:hint="eastAsia" w:ascii="仿宋" w:hAnsi="MS Mincho" w:eastAsia="MS Mincho" w:cs="MS Mincho"/>
          <w:sz w:val="28"/>
          <w:szCs w:val="28"/>
        </w:rPr>
        <w:t> </w:t>
      </w:r>
      <w:r>
        <w:rPr>
          <w:rFonts w:hint="eastAsia" w:ascii="仿宋" w:hAnsi="仿宋" w:eastAsia="仿宋" w:cs="仿宋"/>
          <w:sz w:val="28"/>
          <w:szCs w:val="28"/>
        </w:rPr>
        <w:t>、机构设置和人员情况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江永县道路运输服务中心为副科级全额拨款事业单位，属二级预算单位.2024年实有在职人员16人，事业编制人员16人，退休11人。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（二）项目基本情况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2024年，我单位业务工作专项费为79.6万元，主要用于道路运输市场日常管理及人员培训学习、办公用品添置等。</w:t>
      </w:r>
    </w:p>
    <w:p>
      <w:pPr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二、项目资金使用及管理情况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MS Mincho" w:eastAsia="MS Mincho" w:cs="MS Mincho"/>
          <w:sz w:val="28"/>
          <w:szCs w:val="28"/>
        </w:rPr>
        <w:t>   </w:t>
      </w:r>
      <w:r>
        <w:rPr>
          <w:rFonts w:hint="eastAsia" w:ascii="仿宋" w:hAnsi="仿宋" w:eastAsia="仿宋" w:cs="仿宋"/>
          <w:sz w:val="28"/>
          <w:szCs w:val="28"/>
        </w:rPr>
        <w:t>（一）项目资金情况分析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MS Mincho" w:eastAsia="MS Mincho" w:cs="MS Mincho"/>
          <w:sz w:val="28"/>
          <w:szCs w:val="28"/>
        </w:rPr>
        <w:t>    </w:t>
      </w:r>
      <w:r>
        <w:rPr>
          <w:rFonts w:hint="eastAsia" w:ascii="仿宋" w:hAnsi="仿宋" w:eastAsia="仿宋" w:cs="仿宋"/>
          <w:sz w:val="28"/>
          <w:szCs w:val="28"/>
        </w:rPr>
        <w:t>2024年，我单位到位业务工作专项经费79.6万元，资金到位率为100%。</w:t>
      </w: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（二）项目资金实际使用情况分析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2024年，我单位实际使用业务工作专项经费79.6元。其中：整顿和规范客运领导小组7万元，公交车管理费7万元，上级专项转移支付65.6万元。预算执行率为100%。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（三）项目资金管理情况分析</w:t>
      </w:r>
    </w:p>
    <w:p>
      <w:pPr>
        <w:snapToGrid w:val="0"/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我单位业务工作专项经费做到了专人管理、专账核算、专款专用。一是认真审核各种报账凭证的真实性、合法性、有效性和完整性，对不符合要求和超出规定使用范围的开支，不予报账，严把资金拨付关，保证资金专款专用。二是实行专人管理，专人储存，工作效率和水平得到了进一步的提高。三是严格资金监管。项目经费使用支出实行领导审批制度。项目经费开支必须有经手人、证明人，负责领导审批，由江永县财政局审核后集中支付，确保了项目资金专款专用，安全高效。</w:t>
      </w:r>
    </w:p>
    <w:p>
      <w:pPr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三、项目组织实施情况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我单位严格按照专项业务经费管理要求，结合我单位专项资金管理相关政策和制度，使用和监管资金。 项目预算编制比较规范和细化，资金及时到位，进展情况良好。严格执行国家及省财政厅有关财务开支范围及开支标准，项目经费使用支出实行领导审批制度。项目经费开支必须有经手人、证明人，负责领导审批，由江永县财政局审核后集中支付，确保了项目资金专款专用，安全高效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四、项目绩效情况</w:t>
      </w:r>
    </w:p>
    <w:p>
      <w:pPr>
        <w:ind w:firstLine="560" w:firstLineChars="200"/>
        <w:rPr>
          <w:rFonts w:ascii="仿宋" w:hAnsi="仿宋" w:eastAsia="仿宋" w:cs="宋体"/>
          <w:sz w:val="28"/>
          <w:szCs w:val="22"/>
        </w:rPr>
      </w:pPr>
      <w:r>
        <w:rPr>
          <w:rFonts w:hint="eastAsia" w:ascii="仿宋" w:hAnsi="仿宋" w:eastAsia="仿宋" w:cs="宋体"/>
          <w:sz w:val="28"/>
          <w:szCs w:val="22"/>
        </w:rPr>
        <w:t>1. 抓好民生“车通好”</w:t>
      </w:r>
    </w:p>
    <w:p>
      <w:pPr>
        <w:ind w:firstLine="560" w:firstLineChars="200"/>
        <w:rPr>
          <w:rFonts w:ascii="仿宋" w:hAnsi="仿宋" w:eastAsia="仿宋"/>
          <w:sz w:val="28"/>
          <w:szCs w:val="22"/>
        </w:rPr>
      </w:pPr>
      <w:r>
        <w:rPr>
          <w:rFonts w:hint="eastAsia" w:ascii="仿宋" w:hAnsi="仿宋" w:eastAsia="仿宋"/>
          <w:sz w:val="28"/>
          <w:szCs w:val="22"/>
        </w:rPr>
        <w:t>2024年年初，在优化城乡客运一体化线路，规范运营的基础上，开通就医专线江永至松柏枇杷所、源口三源村、粗石江矮寨三条专线。开通求学专线，白水桥至思源学校，水利局至思源学校两条专线。开通定制专线江永至市中心城区、江永至恭城两条专线。</w:t>
      </w:r>
    </w:p>
    <w:p>
      <w:pPr>
        <w:rPr>
          <w:rFonts w:ascii="仿宋" w:hAnsi="仿宋" w:eastAsia="仿宋"/>
          <w:sz w:val="28"/>
          <w:szCs w:val="22"/>
        </w:rPr>
      </w:pPr>
      <w:r>
        <w:rPr>
          <w:rFonts w:hint="eastAsia" w:ascii="仿宋" w:hAnsi="仿宋" w:eastAsia="仿宋" w:cs="宋体"/>
          <w:sz w:val="28"/>
          <w:szCs w:val="22"/>
        </w:rPr>
        <w:t xml:space="preserve">    2.聚焦主业抓服务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  <w:szCs w:val="22"/>
        </w:rPr>
        <w:t>按质完成道路客货运输企业、道路客运站（场）质量信誉考核；大力稳控GDP重点经济指标，全县货运企业的公路货运周转量保持在增速的状态。指导全县道路运输企业参加“两员安全考试”，通过率90%，在全市排名前列。驾驶员培训服务稳步推进。指导5所驾培机构参加市质量信誉考核；在全县道路运输行业开展禁毒宣传教育，全县运输行业重点岗位的人员进行了毒检；指导全县辖区内机动车维修企业年度维修质量、经营行为、依法经营和诚信文明经营等进行了综合评价。并配合县里做好营商环境问卷调查，未成年保护、禁烟宣传、创文宣传、城乡融合发展、碳达峰信息报送等工作；如期完成城市客运统计工作，对全县城市道路运输企业的名称、信用代码等信息进行了全覆盖的核对和录入；并进行赋码管理，分绿码、黄码、红码分类管控，对黄码企业进行提醒，对红码企业进行约谈，限期整改销号，实行闭环管理；做好洗泥节</w:t>
      </w:r>
      <w:r>
        <w:rPr>
          <w:rFonts w:hint="eastAsia" w:ascii="仿宋" w:hAnsi="仿宋" w:eastAsia="仿宋"/>
          <w:sz w:val="28"/>
        </w:rPr>
        <w:t>的安全保障工作；高考期间，确保公交、出租车运力充足，并组织8家爱心企业73台车助力高考，赢得社会各界的一致好评。</w:t>
      </w:r>
    </w:p>
    <w:p>
      <w:pPr>
        <w:ind w:firstLine="560" w:firstLineChars="200"/>
        <w:rPr>
          <w:rFonts w:ascii="仿宋" w:hAnsi="仿宋" w:eastAsia="仿宋"/>
          <w:sz w:val="28"/>
          <w:szCs w:val="22"/>
        </w:rPr>
      </w:pPr>
      <w:r>
        <w:rPr>
          <w:rFonts w:hint="eastAsia" w:ascii="仿宋" w:hAnsi="仿宋" w:eastAsia="仿宋"/>
          <w:sz w:val="28"/>
          <w:szCs w:val="22"/>
        </w:rPr>
        <w:t>3.守土有责抓安全</w:t>
      </w:r>
    </w:p>
    <w:p>
      <w:pPr>
        <w:ind w:firstLine="560" w:firstLineChars="200"/>
        <w:rPr>
          <w:rFonts w:ascii="仿宋" w:hAnsi="仿宋" w:eastAsia="仿宋"/>
          <w:sz w:val="28"/>
          <w:szCs w:val="22"/>
        </w:rPr>
      </w:pPr>
      <w:r>
        <w:rPr>
          <w:rFonts w:hint="eastAsia" w:ascii="仿宋" w:hAnsi="仿宋" w:eastAsia="仿宋"/>
          <w:sz w:val="28"/>
          <w:szCs w:val="22"/>
        </w:rPr>
        <w:t>对县辖区内的客运、货运、驾校、维修企业进行全面的安全检查以及考核工作。对汽车客运站认真把好源头关，严格执行“三不进站、六不出站”制度，特别是车辆安检环节、“三品”检查环节和出站检查点，强化安检人员的责任心、责任感。</w:t>
      </w:r>
    </w:p>
    <w:p>
      <w:pPr>
        <w:ind w:firstLine="560" w:firstLineChars="200"/>
        <w:rPr>
          <w:rFonts w:ascii="仿宋" w:hAnsi="仿宋" w:eastAsia="仿宋"/>
          <w:sz w:val="28"/>
          <w:szCs w:val="22"/>
        </w:rPr>
      </w:pPr>
      <w:r>
        <w:rPr>
          <w:rFonts w:hint="eastAsia" w:ascii="仿宋" w:hAnsi="仿宋" w:eastAsia="仿宋"/>
          <w:sz w:val="28"/>
          <w:szCs w:val="22"/>
        </w:rPr>
        <w:t>强化科技支撑抓安全。充分发挥“两客一危”运输车辆动态监控系统全方位监控的作用，履行部门监管责任，每天安排工作人员值班。对报警数据高、累计报警量大的司机，道路运输服务中心联合执法大队</w:t>
      </w:r>
      <w:r>
        <w:rPr>
          <w:rFonts w:hint="eastAsia" w:ascii="仿宋" w:hAnsi="仿宋" w:eastAsia="仿宋"/>
          <w:sz w:val="28"/>
        </w:rPr>
        <w:t>对违章的货运司机进行约谈提醒，并签署安全文明驾驶的保证书252份。通过一系列措施，现司机违章次数从3月份的3000多次降至11月份100多次。</w:t>
      </w:r>
      <w:r>
        <w:rPr>
          <w:rFonts w:hint="eastAsia" w:ascii="仿宋" w:hAnsi="仿宋" w:eastAsia="仿宋"/>
          <w:sz w:val="28"/>
          <w:szCs w:val="22"/>
        </w:rPr>
        <w:t>突出重要节点抓安全。结合全县道路运输行业高峰突出、山多路险的特点，配合抓好“春运”、</w:t>
      </w:r>
      <w:r>
        <w:rPr>
          <w:rFonts w:hint="eastAsia" w:ascii="仿宋" w:hAnsi="仿宋" w:eastAsia="仿宋"/>
          <w:sz w:val="28"/>
          <w:szCs w:val="22"/>
          <w:lang w:eastAsia="zh-CN"/>
        </w:rPr>
        <w:t>县</w:t>
      </w:r>
      <w:r>
        <w:rPr>
          <w:rFonts w:hint="eastAsia" w:ascii="仿宋" w:hAnsi="仿宋" w:eastAsia="仿宋"/>
          <w:sz w:val="28"/>
          <w:szCs w:val="22"/>
        </w:rPr>
        <w:t>两会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2"/>
        </w:rPr>
        <w:t>、清明、“五一”、“端午”中秋国庆等重点时段和高温、雨雪、冰冻、汛期等恶劣天气时节的安全生产。全年，全县道路运输事故总起数为0起。落实巡查整改抓安全。全面落实“隐患清零”工作目标，半年开展安全巡查16次，巡查全县“两客”企业2家、普货运输企业及个体户87家，对发现的问题及时进行现场交办。提升队伍能力抓安全。</w:t>
      </w:r>
    </w:p>
    <w:p>
      <w:pPr>
        <w:ind w:left="630"/>
        <w:rPr>
          <w:rFonts w:ascii="仿宋" w:hAnsi="仿宋" w:eastAsia="仿宋"/>
          <w:sz w:val="28"/>
          <w:szCs w:val="22"/>
        </w:rPr>
      </w:pPr>
      <w:r>
        <w:rPr>
          <w:rFonts w:hint="eastAsia" w:ascii="仿宋" w:hAnsi="仿宋" w:eastAsia="仿宋"/>
          <w:sz w:val="28"/>
          <w:szCs w:val="22"/>
        </w:rPr>
        <w:t>4.紧扣实事抓民生</w:t>
      </w:r>
    </w:p>
    <w:p>
      <w:pPr>
        <w:ind w:firstLine="560" w:firstLineChars="200"/>
        <w:rPr>
          <w:rFonts w:ascii="仿宋" w:hAnsi="仿宋" w:eastAsia="仿宋"/>
          <w:sz w:val="28"/>
          <w:szCs w:val="22"/>
        </w:rPr>
      </w:pPr>
      <w:r>
        <w:rPr>
          <w:rFonts w:hint="eastAsia" w:ascii="仿宋" w:hAnsi="仿宋" w:eastAsia="仿宋"/>
          <w:sz w:val="28"/>
          <w:szCs w:val="22"/>
        </w:rPr>
        <w:t>信访投诉处理及时。共收到12345热线、政协云、网络投诉、县局交办、人大政协委员的提案等各类信访投诉案件122起，其中驾培类11件，公交类75件，出租车类25件，人大、政协委员的提案11件，均及时处理到位。指导江永顺发公司推出江永公交公众号，市民可随时查询公交车在线运营位置，并优化公交线路3条，调整公交站点6个。</w:t>
      </w:r>
    </w:p>
    <w:p>
      <w:pPr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 xml:space="preserve">  五、主要经验及做法、存在的问题及原因分析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无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7E97"/>
    <w:rsid w:val="000436F8"/>
    <w:rsid w:val="000C009C"/>
    <w:rsid w:val="00297E97"/>
    <w:rsid w:val="00382D9E"/>
    <w:rsid w:val="003F02FC"/>
    <w:rsid w:val="004B6CDC"/>
    <w:rsid w:val="00612367"/>
    <w:rsid w:val="00617684"/>
    <w:rsid w:val="006B7521"/>
    <w:rsid w:val="006F7DFA"/>
    <w:rsid w:val="0074105B"/>
    <w:rsid w:val="007C59C3"/>
    <w:rsid w:val="00857D6A"/>
    <w:rsid w:val="00A149BE"/>
    <w:rsid w:val="00BA5B55"/>
    <w:rsid w:val="00C13202"/>
    <w:rsid w:val="00DD6AD7"/>
    <w:rsid w:val="00F32077"/>
    <w:rsid w:val="00F67606"/>
    <w:rsid w:val="30E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311</Words>
  <Characters>1776</Characters>
  <Lines>14</Lines>
  <Paragraphs>4</Paragraphs>
  <TotalTime>62</TotalTime>
  <ScaleCrop>false</ScaleCrop>
  <LinksUpToDate>false</LinksUpToDate>
  <CharactersWithSpaces>2083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2024-03-13T02:52:00Z</dcterms:created>
  <dc:creator>404003001</dc:creator>
  <cp:lastModifiedBy>Administrator</cp:lastModifiedBy>
  <cp:lastPrinted>2025-04-01T08:37:00Z</cp:lastPrinted>
  <dcterms:modified xsi:type="dcterms:W3CDTF">2025-04-14T05:49:13Z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EEE7F31662C84BA8B1A56674EF999753</vt:lpwstr>
  </property>
</Properties>
</file>