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2.0 -->
  <w:body>
    <w:p>
      <w:pPr>
        <w:jc w:val="left"/>
        <w:rPr>
          <w:rFonts w:ascii="黑体" w:eastAsia="黑体" w:hAnsi="宋体" w:cs="宋体"/>
          <w:bCs/>
          <w:kern w:val="0"/>
          <w:szCs w:val="32"/>
        </w:rPr>
      </w:pPr>
      <w:r>
        <w:rPr>
          <w:rFonts w:ascii="黑体" w:eastAsia="黑体" w:hAnsi="宋体" w:cs="宋体" w:hint="eastAsia"/>
          <w:bCs/>
          <w:kern w:val="0"/>
          <w:szCs w:val="32"/>
        </w:rPr>
        <w:t>附件</w:t>
      </w:r>
    </w:p>
    <w:p>
      <w:pPr>
        <w:jc w:val="center"/>
        <w:rPr>
          <w:rFonts w:ascii="方正小标宋简体" w:eastAsia="方正小标宋简体" w:hAnsi="宋体" w:cs="宋体" w:hint="eastAsia"/>
          <w:bCs/>
          <w:kern w:val="0"/>
          <w:sz w:val="40"/>
          <w:szCs w:val="40"/>
        </w:rPr>
      </w:pPr>
    </w:p>
    <w:p>
      <w:pPr>
        <w:jc w:val="center"/>
        <w:rPr>
          <w:rFonts w:ascii="方正小标宋简体" w:eastAsia="方正小标宋简体" w:hAnsi="宋体" w:cs="宋体" w:hint="eastAsia"/>
          <w:bCs/>
          <w:kern w:val="0"/>
          <w:sz w:val="40"/>
          <w:szCs w:val="40"/>
        </w:rPr>
      </w:pPr>
      <w:r>
        <w:rPr>
          <w:rFonts w:ascii="方正小标宋简体" w:eastAsia="方正小标宋简体" w:hAnsi="宋体" w:cs="宋体" w:hint="eastAsia"/>
          <w:bCs/>
          <w:kern w:val="0"/>
          <w:sz w:val="40"/>
          <w:szCs w:val="40"/>
        </w:rPr>
        <w:t>气象重大行政执法决定法制审核指导目录（20</w:t>
      </w:r>
      <w:r>
        <w:rPr>
          <w:rFonts w:ascii="方正小标宋简体" w:eastAsia="方正小标宋简体" w:hAnsi="宋体" w:cs="宋体" w:hint="eastAsia"/>
          <w:bCs/>
          <w:kern w:val="0"/>
          <w:sz w:val="40"/>
          <w:szCs w:val="40"/>
          <w:lang w:val="en-US" w:eastAsia="zh-CN"/>
        </w:rPr>
        <w:t>23</w:t>
      </w:r>
      <w:r>
        <w:rPr>
          <w:rFonts w:ascii="方正小标宋简体" w:eastAsia="方正小标宋简体" w:hAnsi="宋体" w:cs="宋体" w:hint="eastAsia"/>
          <w:bCs/>
          <w:kern w:val="0"/>
          <w:sz w:val="40"/>
          <w:szCs w:val="40"/>
        </w:rPr>
        <w:t>年版）</w:t>
      </w:r>
    </w:p>
    <w:tbl>
      <w:tblPr>
        <w:tblStyle w:val="TableGrid"/>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36"/>
        <w:gridCol w:w="1036"/>
        <w:gridCol w:w="3139"/>
        <w:gridCol w:w="5103"/>
        <w:gridCol w:w="4348"/>
      </w:tblGrid>
      <w:tr>
        <w:tblPrEx>
          <w:tblW w:w="14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58"/>
          <w:tblHeader/>
          <w:jc w:val="center"/>
        </w:trPr>
        <w:tc>
          <w:tcPr>
            <w:tcW w:w="1036" w:type="dxa"/>
            <w:vAlign w:val="center"/>
          </w:tcPr>
          <w:p>
            <w:pPr>
              <w:widowControl/>
              <w:spacing w:line="400" w:lineRule="exact"/>
              <w:jc w:val="center"/>
              <w:rPr>
                <w:rFonts w:ascii="黑体" w:eastAsia="黑体" w:hAnsiTheme="minorEastAsia" w:cs="宋体"/>
                <w:kern w:val="0"/>
                <w:szCs w:val="32"/>
              </w:rPr>
            </w:pPr>
            <w:r>
              <w:rPr>
                <w:rFonts w:ascii="黑体" w:eastAsia="黑体" w:hAnsiTheme="minorEastAsia" w:cs="宋体" w:hint="eastAsia"/>
                <w:kern w:val="0"/>
                <w:szCs w:val="32"/>
              </w:rPr>
              <w:t>序号</w:t>
            </w:r>
          </w:p>
        </w:tc>
        <w:tc>
          <w:tcPr>
            <w:tcW w:w="1036" w:type="dxa"/>
            <w:vAlign w:val="center"/>
          </w:tcPr>
          <w:p>
            <w:pPr>
              <w:widowControl/>
              <w:spacing w:line="400" w:lineRule="exact"/>
              <w:jc w:val="center"/>
              <w:rPr>
                <w:rFonts w:ascii="黑体" w:eastAsia="黑体" w:hAnsiTheme="minorEastAsia" w:cs="宋体"/>
                <w:kern w:val="0"/>
                <w:szCs w:val="32"/>
              </w:rPr>
            </w:pPr>
            <w:r>
              <w:rPr>
                <w:rFonts w:ascii="黑体" w:eastAsia="黑体" w:hAnsiTheme="minorEastAsia" w:cs="宋体" w:hint="eastAsia"/>
                <w:kern w:val="0"/>
                <w:szCs w:val="32"/>
              </w:rPr>
              <w:t>类别</w:t>
            </w:r>
          </w:p>
        </w:tc>
        <w:tc>
          <w:tcPr>
            <w:tcW w:w="3139" w:type="dxa"/>
            <w:vAlign w:val="center"/>
          </w:tcPr>
          <w:p>
            <w:pPr>
              <w:widowControl/>
              <w:spacing w:line="400" w:lineRule="exact"/>
              <w:jc w:val="center"/>
              <w:rPr>
                <w:rFonts w:ascii="黑体" w:eastAsia="黑体" w:hAnsiTheme="minorEastAsia" w:cs="宋体"/>
                <w:kern w:val="0"/>
                <w:szCs w:val="32"/>
              </w:rPr>
            </w:pPr>
            <w:r>
              <w:rPr>
                <w:rFonts w:ascii="黑体" w:eastAsia="黑体" w:hAnsiTheme="minorEastAsia" w:cs="宋体" w:hint="eastAsia"/>
                <w:kern w:val="0"/>
                <w:szCs w:val="32"/>
              </w:rPr>
              <w:t>事项</w:t>
            </w:r>
          </w:p>
        </w:tc>
        <w:tc>
          <w:tcPr>
            <w:tcW w:w="5103" w:type="dxa"/>
            <w:vAlign w:val="center"/>
          </w:tcPr>
          <w:p>
            <w:pPr>
              <w:widowControl/>
              <w:spacing w:line="400" w:lineRule="exact"/>
              <w:jc w:val="center"/>
              <w:rPr>
                <w:rFonts w:ascii="黑体" w:eastAsia="黑体" w:hAnsiTheme="minorEastAsia" w:cs="宋体"/>
                <w:kern w:val="0"/>
                <w:szCs w:val="32"/>
              </w:rPr>
            </w:pPr>
            <w:r>
              <w:rPr>
                <w:rFonts w:ascii="黑体" w:eastAsia="黑体" w:hAnsiTheme="minorEastAsia" w:cs="宋体" w:hint="eastAsia"/>
                <w:kern w:val="0"/>
                <w:szCs w:val="32"/>
              </w:rPr>
              <w:t>依据</w:t>
            </w:r>
          </w:p>
        </w:tc>
        <w:tc>
          <w:tcPr>
            <w:tcW w:w="4348" w:type="dxa"/>
            <w:vAlign w:val="center"/>
          </w:tcPr>
          <w:p>
            <w:pPr>
              <w:widowControl/>
              <w:spacing w:line="400" w:lineRule="exact"/>
              <w:jc w:val="center"/>
              <w:rPr>
                <w:rFonts w:ascii="黑体" w:eastAsia="黑体" w:hAnsiTheme="minorEastAsia" w:cs="宋体"/>
                <w:kern w:val="0"/>
                <w:szCs w:val="32"/>
              </w:rPr>
            </w:pPr>
            <w:r>
              <w:rPr>
                <w:rFonts w:ascii="黑体" w:eastAsia="黑体" w:hAnsiTheme="minorEastAsia" w:cs="宋体" w:hint="eastAsia"/>
                <w:kern w:val="0"/>
                <w:szCs w:val="32"/>
              </w:rPr>
              <w:t>备注</w:t>
            </w:r>
          </w:p>
        </w:tc>
      </w:tr>
      <w:tr>
        <w:tblPrEx>
          <w:tblW w:w="14662" w:type="dxa"/>
          <w:jc w:val="center"/>
          <w:tblCellMar>
            <w:top w:w="0" w:type="dxa"/>
            <w:left w:w="108" w:type="dxa"/>
            <w:bottom w:w="0" w:type="dxa"/>
            <w:right w:w="108" w:type="dxa"/>
          </w:tblCellMar>
        </w:tblPrEx>
        <w:trPr>
          <w:trHeight w:val="1416"/>
          <w:jc w:val="center"/>
        </w:trPr>
        <w:tc>
          <w:tcPr>
            <w:tcW w:w="1036" w:type="dxa"/>
            <w:vAlign w:val="center"/>
          </w:tcPr>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c>
          <w:tcPr>
            <w:tcW w:w="1036" w:type="dxa"/>
            <w:vMerge w:val="restart"/>
            <w:vAlign w:val="center"/>
          </w:tcPr>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行政</w:t>
            </w:r>
          </w:p>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许可</w:t>
            </w: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雷电防护装置检测单位资质认定</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《气象灾害防御条例》（国务院令第570号）第二十四条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《雷电防护装置检测资质管理办法》（中国气象局令第31号）</w:t>
            </w:r>
          </w:p>
        </w:tc>
        <w:tc>
          <w:tcPr>
            <w:tcW w:w="4348" w:type="dxa"/>
            <w:vMerge w:val="restart"/>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属于下列情形之一的，应当进行法制审核：</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（一）涉及重大公共利益的；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（二）可能造成重大社会影响或者引发社会风险的；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（三）直接关系行政相对人或者第三人重大权益的；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（四）经过听证程序作出气象行政许可决定，或者作出不予行政许可决定的；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（五）疑难复杂、涉及多个法律关系的；</w:t>
            </w:r>
          </w:p>
          <w:p>
            <w:pPr>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（六）法律、法规、规章规定应当进行法制审核的。　</w:t>
            </w:r>
          </w:p>
        </w:tc>
      </w:tr>
      <w:tr>
        <w:tblPrEx>
          <w:tblW w:w="14662" w:type="dxa"/>
          <w:jc w:val="center"/>
          <w:tblCellMar>
            <w:top w:w="0" w:type="dxa"/>
            <w:left w:w="108" w:type="dxa"/>
            <w:bottom w:w="0" w:type="dxa"/>
            <w:right w:w="108" w:type="dxa"/>
          </w:tblCellMar>
        </w:tblPrEx>
        <w:trPr>
          <w:jc w:val="center"/>
        </w:trPr>
        <w:tc>
          <w:tcPr>
            <w:tcW w:w="1036" w:type="dxa"/>
            <w:vAlign w:val="center"/>
          </w:tcPr>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p>
        </w:tc>
        <w:tc>
          <w:tcPr>
            <w:tcW w:w="1036" w:type="dxa"/>
            <w:vMerge/>
            <w:vAlign w:val="center"/>
          </w:tcPr>
          <w:p>
            <w:pPr>
              <w:widowControl/>
              <w:spacing w:line="400" w:lineRule="exact"/>
              <w:jc w:val="left"/>
              <w:rPr>
                <w:rFonts w:asciiTheme="minorEastAsia" w:eastAsiaTheme="minorEastAsia" w:hAnsiTheme="minorEastAsia" w:cs="宋体"/>
                <w:kern w:val="0"/>
                <w:sz w:val="24"/>
                <w:szCs w:val="24"/>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雷电防护装置设计审核</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《气象灾害防御条例》（国务院令第</w:t>
            </w:r>
            <w:r>
              <w:rPr>
                <w:rFonts w:asciiTheme="minorEastAsia" w:eastAsiaTheme="minorEastAsia" w:hAnsiTheme="minorEastAsia" w:cs="宋体"/>
                <w:kern w:val="0"/>
                <w:sz w:val="24"/>
                <w:szCs w:val="24"/>
              </w:rPr>
              <w:t>570</w:t>
            </w:r>
            <w:r>
              <w:rPr>
                <w:rFonts w:asciiTheme="minorEastAsia" w:eastAsiaTheme="minorEastAsia" w:hAnsiTheme="minorEastAsia" w:cs="宋体" w:hint="eastAsia"/>
                <w:kern w:val="0"/>
                <w:sz w:val="24"/>
                <w:szCs w:val="24"/>
              </w:rPr>
              <w:t>号）第二十三条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lang w:eastAsia="zh-CN"/>
              </w:rPr>
              <w:t>雷电防护</w:t>
            </w:r>
            <w:r>
              <w:rPr>
                <w:rFonts w:asciiTheme="minorEastAsia" w:eastAsiaTheme="minorEastAsia" w:hAnsiTheme="minorEastAsia" w:cs="宋体" w:hint="eastAsia"/>
                <w:kern w:val="0"/>
                <w:sz w:val="24"/>
                <w:szCs w:val="24"/>
              </w:rPr>
              <w:t>装置设计审核和竣工验收规定》（中国气象局令第</w:t>
            </w:r>
            <w:r>
              <w:rPr>
                <w:rFonts w:asciiTheme="minorEastAsia" w:eastAsiaTheme="minorEastAsia" w:hAnsiTheme="minorEastAsia" w:cs="宋体" w:hint="eastAsia"/>
                <w:kern w:val="0"/>
                <w:sz w:val="24"/>
                <w:szCs w:val="24"/>
                <w:lang w:val="en-US" w:eastAsia="zh-CN"/>
              </w:rPr>
              <w:t>37</w:t>
            </w:r>
            <w:r>
              <w:rPr>
                <w:rFonts w:asciiTheme="minorEastAsia" w:eastAsiaTheme="minorEastAsia" w:hAnsiTheme="minorEastAsia" w:cs="宋体" w:hint="eastAsia"/>
                <w:kern w:val="0"/>
                <w:sz w:val="24"/>
                <w:szCs w:val="24"/>
              </w:rPr>
              <w:t>号）</w:t>
            </w:r>
          </w:p>
        </w:tc>
        <w:tc>
          <w:tcPr>
            <w:tcW w:w="4348" w:type="dxa"/>
            <w:vMerge/>
            <w:vAlign w:val="center"/>
          </w:tcPr>
          <w:p>
            <w:pPr>
              <w:spacing w:line="400" w:lineRule="exact"/>
              <w:jc w:val="left"/>
              <w:rPr>
                <w:rFonts w:asciiTheme="minorEastAsia" w:eastAsiaTheme="minorEastAsia" w:hAnsiTheme="minorEastAsia" w:cs="宋体"/>
                <w:kern w:val="0"/>
                <w:sz w:val="24"/>
                <w:szCs w:val="24"/>
              </w:rPr>
            </w:pPr>
          </w:p>
        </w:tc>
      </w:tr>
      <w:tr>
        <w:tblPrEx>
          <w:tblW w:w="14662" w:type="dxa"/>
          <w:jc w:val="center"/>
          <w:tblCellMar>
            <w:top w:w="0" w:type="dxa"/>
            <w:left w:w="108" w:type="dxa"/>
            <w:bottom w:w="0" w:type="dxa"/>
            <w:right w:w="108" w:type="dxa"/>
          </w:tblCellMar>
        </w:tblPrEx>
        <w:trPr>
          <w:trHeight w:val="274"/>
          <w:jc w:val="center"/>
        </w:trPr>
        <w:tc>
          <w:tcPr>
            <w:tcW w:w="1036" w:type="dxa"/>
            <w:vAlign w:val="center"/>
          </w:tcPr>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3</w:t>
            </w:r>
          </w:p>
        </w:tc>
        <w:tc>
          <w:tcPr>
            <w:tcW w:w="1036" w:type="dxa"/>
            <w:vMerge/>
            <w:vAlign w:val="center"/>
          </w:tcPr>
          <w:p>
            <w:pPr>
              <w:widowControl/>
              <w:spacing w:line="400" w:lineRule="exact"/>
              <w:jc w:val="left"/>
              <w:rPr>
                <w:rFonts w:asciiTheme="minorEastAsia" w:eastAsiaTheme="minorEastAsia" w:hAnsiTheme="minorEastAsia" w:cs="宋体"/>
                <w:kern w:val="0"/>
                <w:sz w:val="24"/>
                <w:szCs w:val="24"/>
              </w:rPr>
            </w:pPr>
          </w:p>
        </w:tc>
        <w:tc>
          <w:tcPr>
            <w:tcW w:w="3139" w:type="dxa"/>
            <w:vAlign w:val="center"/>
          </w:tcPr>
          <w:p>
            <w:pPr>
              <w:widowControl/>
              <w:spacing w:line="400" w:lineRule="exact"/>
              <w:jc w:val="left"/>
              <w:rPr>
                <w:rFonts w:asciiTheme="minorEastAsia" w:eastAsiaTheme="minorEastAsia" w:hAnsiTheme="minorEastAsia" w:cs="宋体" w:hint="eastAsia"/>
                <w:kern w:val="0"/>
                <w:sz w:val="24"/>
                <w:szCs w:val="24"/>
                <w:lang w:val="en-US" w:eastAsia="zh-CN" w:bidi="ar-SA"/>
              </w:rPr>
            </w:pPr>
            <w:r>
              <w:rPr>
                <w:rFonts w:asciiTheme="minorEastAsia" w:eastAsiaTheme="minorEastAsia" w:hAnsiTheme="minorEastAsia" w:cs="宋体" w:hint="eastAsia"/>
                <w:kern w:val="0"/>
                <w:sz w:val="24"/>
                <w:szCs w:val="24"/>
              </w:rPr>
              <w:t>雷电防护装置竣工验收</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《气象灾害防御条例》（国务院令第</w:t>
            </w:r>
            <w:r>
              <w:rPr>
                <w:rFonts w:asciiTheme="minorEastAsia" w:eastAsiaTheme="minorEastAsia" w:hAnsiTheme="minorEastAsia" w:cs="宋体"/>
                <w:kern w:val="0"/>
                <w:sz w:val="24"/>
                <w:szCs w:val="24"/>
              </w:rPr>
              <w:t>570</w:t>
            </w:r>
            <w:r>
              <w:rPr>
                <w:rFonts w:asciiTheme="minorEastAsia" w:eastAsiaTheme="minorEastAsia" w:hAnsiTheme="minorEastAsia" w:cs="宋体" w:hint="eastAsia"/>
                <w:kern w:val="0"/>
                <w:sz w:val="24"/>
                <w:szCs w:val="24"/>
              </w:rPr>
              <w:t>号）第二十三条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lang w:val="en-US" w:eastAsia="zh-CN" w:bidi="ar-SA"/>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lang w:eastAsia="zh-CN"/>
              </w:rPr>
              <w:t>雷电防护</w:t>
            </w:r>
            <w:r>
              <w:rPr>
                <w:rFonts w:asciiTheme="minorEastAsia" w:eastAsiaTheme="minorEastAsia" w:hAnsiTheme="minorEastAsia" w:cs="宋体" w:hint="eastAsia"/>
                <w:kern w:val="0"/>
                <w:sz w:val="24"/>
                <w:szCs w:val="24"/>
              </w:rPr>
              <w:t>装置设计审核和竣工验收规定》（中国气象局令第</w:t>
            </w:r>
            <w:r>
              <w:rPr>
                <w:rFonts w:asciiTheme="minorEastAsia" w:eastAsiaTheme="minorEastAsia" w:hAnsiTheme="minorEastAsia" w:cs="宋体" w:hint="eastAsia"/>
                <w:kern w:val="0"/>
                <w:sz w:val="24"/>
                <w:szCs w:val="24"/>
                <w:lang w:val="en-US" w:eastAsia="zh-CN"/>
              </w:rPr>
              <w:t>37</w:t>
            </w:r>
            <w:r>
              <w:rPr>
                <w:rFonts w:asciiTheme="minorEastAsia" w:eastAsiaTheme="minorEastAsia" w:hAnsiTheme="minorEastAsia" w:cs="宋体" w:hint="eastAsia"/>
                <w:kern w:val="0"/>
                <w:sz w:val="24"/>
                <w:szCs w:val="24"/>
              </w:rPr>
              <w:t>号）</w:t>
            </w:r>
          </w:p>
        </w:tc>
        <w:tc>
          <w:tcPr>
            <w:tcW w:w="4348" w:type="dxa"/>
            <w:vMerge/>
            <w:vAlign w:val="center"/>
          </w:tcPr>
          <w:p>
            <w:pPr>
              <w:spacing w:line="400" w:lineRule="exact"/>
              <w:jc w:val="left"/>
              <w:rPr>
                <w:rFonts w:asciiTheme="minorEastAsia" w:eastAsiaTheme="minorEastAsia" w:hAnsiTheme="minorEastAsia" w:cs="宋体"/>
                <w:kern w:val="0"/>
                <w:sz w:val="24"/>
                <w:szCs w:val="24"/>
              </w:rPr>
            </w:pPr>
          </w:p>
        </w:tc>
      </w:tr>
      <w:tr>
        <w:tblPrEx>
          <w:tblW w:w="14662" w:type="dxa"/>
          <w:jc w:val="center"/>
          <w:tblCellMar>
            <w:top w:w="0" w:type="dxa"/>
            <w:left w:w="108" w:type="dxa"/>
            <w:bottom w:w="0" w:type="dxa"/>
            <w:right w:w="108" w:type="dxa"/>
          </w:tblCellMar>
        </w:tblPrEx>
        <w:trPr>
          <w:trHeight w:val="274"/>
          <w:jc w:val="center"/>
        </w:trPr>
        <w:tc>
          <w:tcPr>
            <w:tcW w:w="1036" w:type="dxa"/>
            <w:vAlign w:val="center"/>
          </w:tcPr>
          <w:p>
            <w:pPr>
              <w:widowControl/>
              <w:spacing w:line="400" w:lineRule="exact"/>
              <w:jc w:val="center"/>
              <w:rPr>
                <w:rFonts w:hint="eastAsia"/>
                <w:lang w:val="en-US" w:eastAsia="zh-CN"/>
              </w:rPr>
            </w:pPr>
            <w:r>
              <w:rPr>
                <w:rFonts w:asciiTheme="minorEastAsia" w:eastAsiaTheme="minorEastAsia" w:hAnsiTheme="minorEastAsia" w:cs="宋体" w:hint="eastAsia"/>
                <w:kern w:val="0"/>
                <w:sz w:val="24"/>
                <w:szCs w:val="24"/>
                <w:lang w:val="en-US" w:eastAsia="zh-CN"/>
              </w:rPr>
              <w:t>4</w:t>
            </w:r>
          </w:p>
        </w:tc>
        <w:tc>
          <w:tcPr>
            <w:tcW w:w="1036" w:type="dxa"/>
            <w:vMerge/>
            <w:vAlign w:val="center"/>
          </w:tcPr>
          <w:p>
            <w:pPr>
              <w:widowControl/>
              <w:spacing w:line="400" w:lineRule="exact"/>
              <w:jc w:val="left"/>
            </w:pPr>
          </w:p>
        </w:tc>
        <w:tc>
          <w:tcPr>
            <w:tcW w:w="3139" w:type="dxa"/>
            <w:vAlign w:val="center"/>
          </w:tcPr>
          <w:p>
            <w:pPr>
              <w:widowControl/>
              <w:spacing w:line="400" w:lineRule="exact"/>
              <w:jc w:val="left"/>
              <w:rPr>
                <w:rFonts w:asciiTheme="minorEastAsia" w:eastAsiaTheme="minorEastAsia" w:hAnsiTheme="minorEastAsia" w:cs="宋体" w:hint="eastAsia"/>
                <w:kern w:val="0"/>
                <w:sz w:val="24"/>
                <w:szCs w:val="24"/>
                <w:lang w:val="en-US" w:eastAsia="zh-CN" w:bidi="ar-SA"/>
              </w:rPr>
            </w:pPr>
            <w:r>
              <w:rPr>
                <w:rFonts w:asciiTheme="minorEastAsia" w:eastAsiaTheme="minorEastAsia" w:hAnsiTheme="minorEastAsia" w:cs="宋体" w:hint="eastAsia"/>
                <w:kern w:val="0"/>
                <w:sz w:val="24"/>
                <w:szCs w:val="24"/>
              </w:rPr>
              <w:t>升放无人驾驶自由气球、系留气球单位资质认定</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《国务院对确需保留的行政审批项目设定行政许可的决定》（国务院令第</w:t>
            </w:r>
            <w:r>
              <w:rPr>
                <w:rFonts w:asciiTheme="minorEastAsia" w:eastAsiaTheme="minorEastAsia" w:hAnsiTheme="minorEastAsia" w:cs="宋体"/>
                <w:kern w:val="0"/>
                <w:sz w:val="24"/>
                <w:szCs w:val="24"/>
              </w:rPr>
              <w:t>412</w:t>
            </w:r>
            <w:r>
              <w:rPr>
                <w:rFonts w:asciiTheme="minorEastAsia" w:eastAsiaTheme="minorEastAsia" w:hAnsiTheme="minorEastAsia" w:cs="宋体" w:hint="eastAsia"/>
                <w:kern w:val="0"/>
                <w:sz w:val="24"/>
                <w:szCs w:val="24"/>
              </w:rPr>
              <w:t>号）第</w:t>
            </w:r>
            <w:r>
              <w:rPr>
                <w:rFonts w:asciiTheme="minorEastAsia" w:eastAsiaTheme="minorEastAsia" w:hAnsiTheme="minorEastAsia" w:cs="宋体"/>
                <w:kern w:val="0"/>
                <w:sz w:val="24"/>
                <w:szCs w:val="24"/>
              </w:rPr>
              <w:t>376</w:t>
            </w:r>
            <w:r>
              <w:rPr>
                <w:rFonts w:asciiTheme="minorEastAsia" w:eastAsiaTheme="minorEastAsia" w:hAnsiTheme="minorEastAsia" w:cs="宋体" w:hint="eastAsia"/>
                <w:kern w:val="0"/>
                <w:sz w:val="24"/>
                <w:szCs w:val="24"/>
              </w:rPr>
              <w:t>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lang w:val="en-US" w:eastAsia="zh-CN" w:bidi="ar-SA"/>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lang w:eastAsia="zh-CN"/>
              </w:rPr>
              <w:t>升</w:t>
            </w:r>
            <w:r>
              <w:rPr>
                <w:rFonts w:asciiTheme="minorEastAsia" w:eastAsiaTheme="minorEastAsia" w:hAnsiTheme="minorEastAsia" w:cs="宋体" w:hint="eastAsia"/>
                <w:kern w:val="0"/>
                <w:sz w:val="24"/>
                <w:szCs w:val="24"/>
              </w:rPr>
              <w:t>放气球管理办法》（中国气象局令第</w:t>
            </w:r>
            <w:r>
              <w:rPr>
                <w:rFonts w:asciiTheme="minorEastAsia" w:eastAsiaTheme="minorEastAsia" w:hAnsiTheme="minorEastAsia" w:cs="宋体" w:hint="eastAsia"/>
                <w:kern w:val="0"/>
                <w:sz w:val="24"/>
                <w:szCs w:val="24"/>
                <w:lang w:val="en-US" w:eastAsia="zh-CN"/>
              </w:rPr>
              <w:t>36</w:t>
            </w:r>
            <w:r>
              <w:rPr>
                <w:rFonts w:asciiTheme="minorEastAsia" w:eastAsiaTheme="minorEastAsia" w:hAnsiTheme="minorEastAsia" w:cs="宋体" w:hint="eastAsia"/>
                <w:kern w:val="0"/>
                <w:sz w:val="24"/>
                <w:szCs w:val="24"/>
              </w:rPr>
              <w:t>号）</w:t>
            </w:r>
          </w:p>
        </w:tc>
        <w:tc>
          <w:tcPr>
            <w:tcW w:w="4348" w:type="dxa"/>
            <w:vMerge/>
            <w:vAlign w:val="center"/>
          </w:tcPr>
          <w:p>
            <w:pPr>
              <w:widowControl/>
              <w:spacing w:line="400" w:lineRule="exact"/>
              <w:jc w:val="left"/>
              <w:rPr>
                <w:rFonts w:asciiTheme="minorEastAsia" w:eastAsiaTheme="minorEastAsia" w:hAnsiTheme="minorEastAsia" w:cs="宋体" w:hint="eastAsia"/>
                <w:kern w:val="0"/>
                <w:sz w:val="24"/>
                <w:szCs w:val="24"/>
              </w:rPr>
            </w:pPr>
          </w:p>
        </w:tc>
      </w:tr>
      <w:tr>
        <w:tblPrEx>
          <w:tblW w:w="14662" w:type="dxa"/>
          <w:jc w:val="center"/>
          <w:tblCellMar>
            <w:top w:w="0" w:type="dxa"/>
            <w:left w:w="108" w:type="dxa"/>
            <w:bottom w:w="0" w:type="dxa"/>
            <w:right w:w="108" w:type="dxa"/>
          </w:tblCellMar>
        </w:tblPrEx>
        <w:trPr>
          <w:jc w:val="center"/>
        </w:trPr>
        <w:tc>
          <w:tcPr>
            <w:tcW w:w="1036" w:type="dxa"/>
            <w:vAlign w:val="center"/>
          </w:tcPr>
          <w:p>
            <w:pPr>
              <w:widowControl/>
              <w:spacing w:line="400" w:lineRule="exact"/>
              <w:jc w:val="center"/>
              <w:rPr>
                <w:rFonts w:asciiTheme="minorEastAsia" w:eastAsiaTheme="minorEastAsia" w:hAnsiTheme="minorEastAsia" w:cs="宋体" w:hint="eastAsia"/>
                <w:kern w:val="0"/>
                <w:sz w:val="24"/>
                <w:szCs w:val="24"/>
                <w:lang w:eastAsia="zh-CN"/>
              </w:rPr>
            </w:pPr>
            <w:r>
              <w:rPr>
                <w:rFonts w:asciiTheme="minorEastAsia" w:eastAsiaTheme="minorEastAsia" w:hAnsiTheme="minorEastAsia" w:cs="宋体" w:hint="eastAsia"/>
                <w:kern w:val="0"/>
                <w:sz w:val="24"/>
                <w:szCs w:val="24"/>
                <w:lang w:val="en-US" w:eastAsia="zh-CN"/>
              </w:rPr>
              <w:t>5</w:t>
            </w:r>
          </w:p>
        </w:tc>
        <w:tc>
          <w:tcPr>
            <w:tcW w:w="1036" w:type="dxa"/>
            <w:vMerge w:val="restart"/>
            <w:vAlign w:val="center"/>
          </w:tcPr>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行政</w:t>
            </w:r>
          </w:p>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许可</w:t>
            </w:r>
          </w:p>
        </w:tc>
        <w:tc>
          <w:tcPr>
            <w:tcW w:w="3139" w:type="dxa"/>
            <w:vAlign w:val="center"/>
          </w:tcPr>
          <w:p>
            <w:pPr>
              <w:widowControl/>
              <w:spacing w:line="400" w:lineRule="exact"/>
              <w:jc w:val="left"/>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升放无人驾驶自由气球或者系留气球活动审批</w:t>
            </w:r>
          </w:p>
        </w:tc>
        <w:tc>
          <w:tcPr>
            <w:tcW w:w="5103" w:type="dxa"/>
            <w:vAlign w:val="center"/>
          </w:tcPr>
          <w:p>
            <w:pPr>
              <w:widowControl/>
              <w:spacing w:line="400" w:lineRule="exact"/>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《通用航空飞行管制条例》（国务院、中央军委令第371号）第三十三条</w:t>
            </w:r>
          </w:p>
          <w:p>
            <w:pPr>
              <w:widowControl/>
              <w:spacing w:line="400" w:lineRule="exact"/>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《国务院关于第六批取消和调整行政审批项目的决定》(国发〔2012〕52号)</w:t>
            </w:r>
          </w:p>
          <w:p>
            <w:pPr>
              <w:widowControl/>
              <w:spacing w:line="400" w:lineRule="exact"/>
              <w:jc w:val="left"/>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lang w:eastAsia="zh-CN"/>
              </w:rPr>
              <w:t>升</w:t>
            </w:r>
            <w:r>
              <w:rPr>
                <w:rFonts w:asciiTheme="minorEastAsia" w:eastAsiaTheme="minorEastAsia" w:hAnsiTheme="minorEastAsia" w:cs="宋体" w:hint="eastAsia"/>
                <w:kern w:val="0"/>
                <w:sz w:val="24"/>
                <w:szCs w:val="24"/>
              </w:rPr>
              <w:t>放气球管理办法》（中国气象局令第</w:t>
            </w:r>
            <w:r>
              <w:rPr>
                <w:rFonts w:asciiTheme="minorEastAsia" w:eastAsiaTheme="minorEastAsia" w:hAnsiTheme="minorEastAsia" w:cs="宋体" w:hint="eastAsia"/>
                <w:kern w:val="0"/>
                <w:sz w:val="24"/>
                <w:szCs w:val="24"/>
                <w:lang w:val="en-US" w:eastAsia="zh-CN"/>
              </w:rPr>
              <w:t>36</w:t>
            </w:r>
            <w:r>
              <w:rPr>
                <w:rFonts w:asciiTheme="minorEastAsia" w:eastAsiaTheme="minorEastAsia" w:hAnsiTheme="minorEastAsia" w:cs="宋体" w:hint="eastAsia"/>
                <w:kern w:val="0"/>
                <w:sz w:val="24"/>
                <w:szCs w:val="24"/>
              </w:rPr>
              <w:t>号）</w:t>
            </w:r>
          </w:p>
        </w:tc>
        <w:tc>
          <w:tcPr>
            <w:tcW w:w="4348" w:type="dxa"/>
            <w:vMerge w:val="restart"/>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属于下列情形之一的，应当进行法制审核：</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（一）涉及重大公共利益的；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（二）可能造成重大社会影响或者引发社会风险的；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（三）直接关系行政相对人或者第三人重大权益的；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（四）经过听证程序作出气象行政许可决定，或者作出不予行政许可决定的；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（五）疑难复杂、涉及多个法律关系的；</w:t>
            </w:r>
          </w:p>
          <w:p>
            <w:pPr>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（六）法律、法规、规章规定应当进行法制审核的。　　</w:t>
            </w:r>
          </w:p>
        </w:tc>
      </w:tr>
      <w:tr>
        <w:tblPrEx>
          <w:tblW w:w="14662" w:type="dxa"/>
          <w:jc w:val="center"/>
          <w:tblCellMar>
            <w:top w:w="0" w:type="dxa"/>
            <w:left w:w="108" w:type="dxa"/>
            <w:bottom w:w="0" w:type="dxa"/>
            <w:right w:w="108" w:type="dxa"/>
          </w:tblCellMar>
        </w:tblPrEx>
        <w:trPr>
          <w:trHeight w:val="2199"/>
          <w:jc w:val="center"/>
        </w:trPr>
        <w:tc>
          <w:tcPr>
            <w:tcW w:w="1036" w:type="dxa"/>
            <w:vAlign w:val="center"/>
          </w:tcPr>
          <w:p>
            <w:pPr>
              <w:widowControl/>
              <w:spacing w:line="400" w:lineRule="exact"/>
              <w:jc w:val="center"/>
              <w:rPr>
                <w:rFonts w:asciiTheme="minorEastAsia" w:eastAsiaTheme="minorEastAsia" w:hAnsiTheme="minorEastAsia" w:cs="宋体" w:hint="eastAsia"/>
                <w:kern w:val="0"/>
                <w:sz w:val="24"/>
                <w:szCs w:val="24"/>
                <w:lang w:eastAsia="zh-CN"/>
              </w:rPr>
            </w:pPr>
            <w:r>
              <w:rPr>
                <w:rFonts w:asciiTheme="minorEastAsia" w:eastAsiaTheme="minorEastAsia" w:hAnsiTheme="minorEastAsia" w:cs="宋体" w:hint="eastAsia"/>
                <w:kern w:val="0"/>
                <w:sz w:val="24"/>
                <w:szCs w:val="24"/>
                <w:lang w:val="en-US" w:eastAsia="zh-CN"/>
              </w:rPr>
              <w:t>6</w:t>
            </w:r>
          </w:p>
        </w:tc>
        <w:tc>
          <w:tcPr>
            <w:tcW w:w="1036" w:type="dxa"/>
            <w:vMerge/>
            <w:vAlign w:val="center"/>
          </w:tcPr>
          <w:p>
            <w:pPr>
              <w:widowControl/>
              <w:spacing w:line="400" w:lineRule="exact"/>
              <w:jc w:val="center"/>
              <w:rPr>
                <w:rFonts w:asciiTheme="minorEastAsia" w:eastAsiaTheme="minorEastAsia" w:hAnsiTheme="minorEastAsia" w:cs="宋体"/>
                <w:kern w:val="0"/>
                <w:sz w:val="24"/>
                <w:szCs w:val="24"/>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新建、扩建、改建建设工程避免危害气象探测环境审批</w:t>
            </w:r>
          </w:p>
        </w:tc>
        <w:tc>
          <w:tcPr>
            <w:tcW w:w="5103" w:type="dxa"/>
            <w:vAlign w:val="center"/>
          </w:tcPr>
          <w:p>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《中华人民共和国气象法》第二十一条</w:t>
            </w:r>
          </w:p>
          <w:p>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《气象设施和气象探测环境保护条例》（国务院令第6</w:t>
            </w:r>
            <w:r>
              <w:rPr>
                <w:rFonts w:asciiTheme="minorEastAsia" w:eastAsiaTheme="minorEastAsia" w:hAnsiTheme="minorEastAsia" w:cs="宋体" w:hint="default"/>
                <w:kern w:val="0"/>
                <w:sz w:val="24"/>
                <w:szCs w:val="24"/>
                <w:lang w:val="en"/>
              </w:rPr>
              <w:t>23</w:t>
            </w:r>
            <w:r>
              <w:rPr>
                <w:rFonts w:asciiTheme="minorEastAsia" w:eastAsiaTheme="minorEastAsia" w:hAnsiTheme="minorEastAsia" w:cs="宋体" w:hint="eastAsia"/>
                <w:kern w:val="0"/>
                <w:sz w:val="24"/>
                <w:szCs w:val="24"/>
              </w:rPr>
              <w:t>号）第十七条</w:t>
            </w:r>
          </w:p>
          <w:p>
            <w:pPr>
              <w:widowControl/>
              <w:spacing w:line="360" w:lineRule="exact"/>
              <w:jc w:val="left"/>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《新建扩建改建建设工程避免危害气象探测环境行政许可管理办法》（中国气象局令第29号）</w:t>
            </w:r>
          </w:p>
        </w:tc>
        <w:tc>
          <w:tcPr>
            <w:tcW w:w="4348" w:type="dxa"/>
            <w:vMerge/>
            <w:vAlign w:val="center"/>
          </w:tcPr>
          <w:p>
            <w:pPr>
              <w:spacing w:line="400" w:lineRule="exact"/>
              <w:jc w:val="left"/>
              <w:rPr>
                <w:rFonts w:asciiTheme="minorEastAsia" w:eastAsiaTheme="minorEastAsia" w:hAnsiTheme="minorEastAsia" w:cs="宋体"/>
                <w:kern w:val="0"/>
                <w:sz w:val="24"/>
                <w:szCs w:val="24"/>
              </w:rPr>
            </w:pPr>
          </w:p>
        </w:tc>
      </w:tr>
      <w:tr>
        <w:tblPrEx>
          <w:tblW w:w="14662" w:type="dxa"/>
          <w:jc w:val="center"/>
          <w:tblCellMar>
            <w:top w:w="0" w:type="dxa"/>
            <w:left w:w="108" w:type="dxa"/>
            <w:bottom w:w="0" w:type="dxa"/>
            <w:right w:w="108" w:type="dxa"/>
          </w:tblCellMar>
        </w:tblPrEx>
        <w:trPr>
          <w:trHeight w:val="2117"/>
          <w:jc w:val="center"/>
        </w:trPr>
        <w:tc>
          <w:tcPr>
            <w:tcW w:w="1036" w:type="dxa"/>
            <w:vAlign w:val="center"/>
          </w:tcPr>
          <w:p>
            <w:pPr>
              <w:widowControl/>
              <w:spacing w:line="400" w:lineRule="exact"/>
              <w:jc w:val="center"/>
              <w:rPr>
                <w:rFonts w:asciiTheme="minorEastAsia" w:eastAsiaTheme="minorEastAsia" w:hAnsiTheme="minorEastAsia" w:cs="宋体" w:hint="eastAsia"/>
                <w:kern w:val="0"/>
                <w:sz w:val="24"/>
                <w:szCs w:val="24"/>
                <w:lang w:eastAsia="zh-CN"/>
              </w:rPr>
            </w:pPr>
            <w:r>
              <w:rPr>
                <w:rFonts w:asciiTheme="minorEastAsia" w:eastAsiaTheme="minorEastAsia" w:hAnsiTheme="minorEastAsia" w:cs="宋体" w:hint="eastAsia"/>
                <w:kern w:val="0"/>
                <w:sz w:val="24"/>
                <w:szCs w:val="24"/>
                <w:lang w:val="en-US" w:eastAsia="zh-CN"/>
              </w:rPr>
              <w:t>7</w:t>
            </w:r>
          </w:p>
        </w:tc>
        <w:tc>
          <w:tcPr>
            <w:tcW w:w="1036" w:type="dxa"/>
            <w:vMerge/>
            <w:vAlign w:val="center"/>
          </w:tcPr>
          <w:p>
            <w:pPr>
              <w:widowControl/>
              <w:spacing w:line="400" w:lineRule="exact"/>
              <w:jc w:val="left"/>
              <w:rPr>
                <w:rFonts w:asciiTheme="minorEastAsia" w:eastAsiaTheme="minorEastAsia" w:hAnsiTheme="minorEastAsia" w:cs="宋体"/>
                <w:kern w:val="0"/>
                <w:sz w:val="24"/>
                <w:szCs w:val="24"/>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气象台站迁建审批</w:t>
            </w:r>
          </w:p>
        </w:tc>
        <w:tc>
          <w:tcPr>
            <w:tcW w:w="5103" w:type="dxa"/>
            <w:vAlign w:val="center"/>
          </w:tcPr>
          <w:p>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《中华人民共和国气象法》第十二条</w:t>
            </w:r>
          </w:p>
          <w:p>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《气象设施和气象探测环境保护条例》（国务院令第6</w:t>
            </w:r>
            <w:r>
              <w:rPr>
                <w:rFonts w:asciiTheme="minorEastAsia" w:eastAsiaTheme="minorEastAsia" w:hAnsiTheme="minorEastAsia" w:cs="宋体" w:hint="default"/>
                <w:kern w:val="0"/>
                <w:sz w:val="24"/>
                <w:szCs w:val="24"/>
                <w:lang w:val="en"/>
              </w:rPr>
              <w:t>23</w:t>
            </w:r>
            <w:r>
              <w:rPr>
                <w:rFonts w:asciiTheme="minorEastAsia" w:eastAsiaTheme="minorEastAsia" w:hAnsiTheme="minorEastAsia" w:cs="宋体" w:hint="eastAsia"/>
                <w:kern w:val="0"/>
                <w:sz w:val="24"/>
                <w:szCs w:val="24"/>
              </w:rPr>
              <w:t>号）第十八条</w:t>
            </w:r>
          </w:p>
          <w:p>
            <w:pPr>
              <w:widowControl/>
              <w:spacing w:line="360" w:lineRule="exact"/>
              <w:jc w:val="left"/>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《气象台站迁建行政许可管理办法》（中国气象局令第30号）</w:t>
            </w:r>
          </w:p>
        </w:tc>
        <w:tc>
          <w:tcPr>
            <w:tcW w:w="4348" w:type="dxa"/>
            <w:vMerge/>
            <w:vAlign w:val="center"/>
          </w:tcPr>
          <w:p>
            <w:pPr>
              <w:spacing w:line="400" w:lineRule="exact"/>
              <w:jc w:val="left"/>
              <w:rPr>
                <w:rFonts w:asciiTheme="minorEastAsia" w:eastAsiaTheme="minorEastAsia" w:hAnsiTheme="minorEastAsia" w:cs="宋体"/>
                <w:kern w:val="0"/>
                <w:sz w:val="24"/>
                <w:szCs w:val="24"/>
              </w:rPr>
            </w:pPr>
          </w:p>
        </w:tc>
      </w:tr>
      <w:tr>
        <w:tblPrEx>
          <w:tblW w:w="14662" w:type="dxa"/>
          <w:jc w:val="center"/>
          <w:tblCellMar>
            <w:top w:w="0" w:type="dxa"/>
            <w:left w:w="108" w:type="dxa"/>
            <w:bottom w:w="0" w:type="dxa"/>
            <w:right w:w="108" w:type="dxa"/>
          </w:tblCellMar>
        </w:tblPrEx>
        <w:trPr>
          <w:trHeight w:val="1538"/>
          <w:jc w:val="center"/>
        </w:trPr>
        <w:tc>
          <w:tcPr>
            <w:tcW w:w="1036" w:type="dxa"/>
            <w:vAlign w:val="center"/>
          </w:tcPr>
          <w:p>
            <w:pPr>
              <w:widowControl/>
              <w:spacing w:line="400" w:lineRule="exact"/>
              <w:jc w:val="center"/>
              <w:rPr>
                <w:rFonts w:asciiTheme="minorEastAsia" w:eastAsiaTheme="minorEastAsia" w:hAnsiTheme="minorEastAsia" w:cs="宋体" w:hint="eastAsia"/>
                <w:kern w:val="0"/>
                <w:sz w:val="24"/>
                <w:szCs w:val="24"/>
                <w:lang w:eastAsia="zh-CN"/>
              </w:rPr>
            </w:pPr>
            <w:r>
              <w:rPr>
                <w:rFonts w:asciiTheme="minorEastAsia" w:eastAsiaTheme="minorEastAsia" w:hAnsiTheme="minorEastAsia" w:cs="宋体" w:hint="eastAsia"/>
                <w:kern w:val="0"/>
                <w:sz w:val="24"/>
                <w:szCs w:val="24"/>
                <w:lang w:val="en-US" w:eastAsia="zh-CN"/>
              </w:rPr>
              <w:t>8</w:t>
            </w:r>
          </w:p>
        </w:tc>
        <w:tc>
          <w:tcPr>
            <w:tcW w:w="1036" w:type="dxa"/>
            <w:vMerge w:val="restart"/>
            <w:vAlign w:val="center"/>
          </w:tcPr>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行政</w:t>
            </w:r>
          </w:p>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许可</w:t>
            </w:r>
          </w:p>
        </w:tc>
        <w:tc>
          <w:tcPr>
            <w:tcW w:w="3139" w:type="dxa"/>
            <w:vAlign w:val="center"/>
          </w:tcPr>
          <w:p>
            <w:pPr>
              <w:widowControl/>
              <w:spacing w:line="400" w:lineRule="exact"/>
              <w:jc w:val="left"/>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气象专用技术装备（含人工影响天气作业设备）使用审批</w:t>
            </w:r>
          </w:p>
        </w:tc>
        <w:tc>
          <w:tcPr>
            <w:tcW w:w="5103" w:type="dxa"/>
            <w:vAlign w:val="center"/>
          </w:tcPr>
          <w:p>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《中华人民共和国气象法》第十三条、第三十条</w:t>
            </w:r>
          </w:p>
          <w:p>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《人工影响天气管理条例》（国务院令第348号）第十五条</w:t>
            </w:r>
          </w:p>
          <w:p>
            <w:pPr>
              <w:widowControl/>
              <w:spacing w:line="360" w:lineRule="exact"/>
              <w:jc w:val="left"/>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《气象专用技术装备使用许可管理办法》（中国气象局令第28号）</w:t>
            </w:r>
          </w:p>
        </w:tc>
        <w:tc>
          <w:tcPr>
            <w:tcW w:w="4348" w:type="dxa"/>
            <w:vMerge w:val="restart"/>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属于下列情形之一的，应当进行法制审核：</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（一）涉及重大公共利益的；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（二）可能造成重大社会影响或者引发社会风险的；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（三）直接关系行政相对人或者第三人重大权益的；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（四）经过听证程序作出气象行政许可决定，或者作出不予行政许可决定的；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（五）疑难复杂、涉及多个法律关系的；</w:t>
            </w:r>
          </w:p>
          <w:p>
            <w:pPr>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（六）法律、法规、规章规定应当进行法制审核的。</w:t>
            </w:r>
          </w:p>
        </w:tc>
      </w:tr>
      <w:tr>
        <w:tblPrEx>
          <w:tblW w:w="14662" w:type="dxa"/>
          <w:jc w:val="center"/>
          <w:tblCellMar>
            <w:top w:w="0" w:type="dxa"/>
            <w:left w:w="108" w:type="dxa"/>
            <w:bottom w:w="0" w:type="dxa"/>
            <w:right w:w="108" w:type="dxa"/>
          </w:tblCellMar>
        </w:tblPrEx>
        <w:trPr>
          <w:trHeight w:val="90"/>
          <w:jc w:val="center"/>
        </w:trPr>
        <w:tc>
          <w:tcPr>
            <w:tcW w:w="1036" w:type="dxa"/>
            <w:vAlign w:val="center"/>
          </w:tcPr>
          <w:p>
            <w:pPr>
              <w:widowControl/>
              <w:spacing w:line="400" w:lineRule="exact"/>
              <w:jc w:val="center"/>
              <w:rPr>
                <w:rFonts w:asciiTheme="minorEastAsia" w:eastAsiaTheme="minorEastAsia" w:hAnsiTheme="minorEastAsia" w:cs="宋体" w:hint="eastAsia"/>
                <w:kern w:val="0"/>
                <w:sz w:val="24"/>
                <w:szCs w:val="24"/>
                <w:lang w:eastAsia="zh-CN"/>
              </w:rPr>
            </w:pPr>
            <w:r>
              <w:rPr>
                <w:rFonts w:asciiTheme="minorEastAsia" w:eastAsiaTheme="minorEastAsia" w:hAnsiTheme="minorEastAsia" w:cs="宋体" w:hint="eastAsia"/>
                <w:kern w:val="0"/>
                <w:sz w:val="24"/>
                <w:szCs w:val="24"/>
                <w:lang w:val="en-US" w:eastAsia="zh-CN"/>
              </w:rPr>
              <w:t>9</w:t>
            </w:r>
          </w:p>
        </w:tc>
        <w:tc>
          <w:tcPr>
            <w:tcW w:w="1036" w:type="dxa"/>
            <w:vMerge/>
            <w:vAlign w:val="center"/>
          </w:tcPr>
          <w:p>
            <w:pPr>
              <w:widowControl/>
              <w:spacing w:line="400" w:lineRule="exact"/>
              <w:jc w:val="left"/>
              <w:rPr>
                <w:rFonts w:asciiTheme="minorEastAsia" w:eastAsiaTheme="minorEastAsia" w:hAnsiTheme="minorEastAsia" w:cs="宋体"/>
                <w:kern w:val="0"/>
                <w:sz w:val="24"/>
                <w:szCs w:val="24"/>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外国组织和个人在华从事气象活动审批</w:t>
            </w:r>
          </w:p>
        </w:tc>
        <w:tc>
          <w:tcPr>
            <w:tcW w:w="5103" w:type="dxa"/>
            <w:vAlign w:val="center"/>
          </w:tcPr>
          <w:p>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《中华人民共和国气象法》第八条</w:t>
            </w:r>
          </w:p>
          <w:p>
            <w:pPr>
              <w:widowControl/>
              <w:spacing w:line="360" w:lineRule="exact"/>
              <w:jc w:val="left"/>
              <w:rPr>
                <w:rFonts w:asciiTheme="minorEastAsia" w:eastAsiaTheme="minorEastAsia" w:hAnsiTheme="minorEastAsia" w:cs="宋体"/>
                <w:kern w:val="0"/>
                <w:sz w:val="24"/>
                <w:szCs w:val="24"/>
                <w:lang w:val="en-US" w:eastAsia="zh-CN" w:bidi="ar-SA"/>
              </w:rPr>
            </w:pPr>
            <w:r>
              <w:rPr>
                <w:rFonts w:asciiTheme="minorEastAsia" w:eastAsiaTheme="minorEastAsia" w:hAnsiTheme="minorEastAsia" w:cs="宋体" w:hint="eastAsia"/>
                <w:kern w:val="0"/>
                <w:sz w:val="24"/>
                <w:szCs w:val="24"/>
              </w:rPr>
              <w:t>《涉外气象探测和资料管理办法》（中国气象局令第</w:t>
            </w:r>
            <w:r>
              <w:rPr>
                <w:rFonts w:asciiTheme="minorEastAsia" w:eastAsiaTheme="minorEastAsia" w:hAnsiTheme="minorEastAsia" w:cs="宋体" w:hint="eastAsia"/>
                <w:kern w:val="0"/>
                <w:sz w:val="24"/>
                <w:szCs w:val="24"/>
                <w:lang w:val="en-US" w:eastAsia="zh-CN"/>
              </w:rPr>
              <w:t>40</w:t>
            </w:r>
            <w:r>
              <w:rPr>
                <w:rFonts w:asciiTheme="minorEastAsia" w:eastAsiaTheme="minorEastAsia" w:hAnsiTheme="minorEastAsia" w:cs="宋体" w:hint="eastAsia"/>
                <w:kern w:val="0"/>
                <w:sz w:val="24"/>
                <w:szCs w:val="24"/>
              </w:rPr>
              <w:t>号）</w:t>
            </w:r>
          </w:p>
        </w:tc>
        <w:tc>
          <w:tcPr>
            <w:tcW w:w="4348" w:type="dxa"/>
            <w:vMerge/>
            <w:vAlign w:val="center"/>
          </w:tcPr>
          <w:p>
            <w:pPr>
              <w:widowControl/>
              <w:spacing w:line="400" w:lineRule="exact"/>
              <w:jc w:val="left"/>
              <w:rPr>
                <w:rFonts w:asciiTheme="minorEastAsia" w:eastAsiaTheme="minorEastAsia" w:hAnsiTheme="minorEastAsia" w:cs="宋体"/>
                <w:kern w:val="0"/>
                <w:sz w:val="24"/>
                <w:szCs w:val="24"/>
              </w:rPr>
            </w:pPr>
          </w:p>
        </w:tc>
      </w:tr>
      <w:tr>
        <w:tblPrEx>
          <w:tblW w:w="14662" w:type="dxa"/>
          <w:jc w:val="center"/>
          <w:tblCellMar>
            <w:top w:w="0" w:type="dxa"/>
            <w:left w:w="108" w:type="dxa"/>
            <w:bottom w:w="0" w:type="dxa"/>
            <w:right w:w="108" w:type="dxa"/>
          </w:tblCellMar>
        </w:tblPrEx>
        <w:trPr>
          <w:trHeight w:val="1774"/>
          <w:jc w:val="center"/>
        </w:trPr>
        <w:tc>
          <w:tcPr>
            <w:tcW w:w="1036" w:type="dxa"/>
            <w:vAlign w:val="center"/>
          </w:tcPr>
          <w:p>
            <w:pPr>
              <w:widowControl/>
              <w:spacing w:line="400" w:lineRule="exact"/>
              <w:jc w:val="center"/>
              <w:rPr>
                <w:rFonts w:asciiTheme="minorEastAsia" w:eastAsiaTheme="minorEastAsia" w:hAnsiTheme="minorEastAsia" w:cs="宋体" w:hint="default"/>
                <w:kern w:val="0"/>
                <w:sz w:val="24"/>
                <w:szCs w:val="24"/>
                <w:lang w:val="en-US" w:eastAsia="zh-CN"/>
              </w:rPr>
            </w:pPr>
            <w:r>
              <w:rPr>
                <w:rFonts w:asciiTheme="minorEastAsia" w:eastAsiaTheme="minorEastAsia" w:hAnsiTheme="minorEastAsia" w:cs="宋体" w:hint="eastAsia"/>
                <w:kern w:val="0"/>
                <w:sz w:val="24"/>
                <w:szCs w:val="24"/>
                <w:lang w:val="en-US" w:eastAsia="zh-CN"/>
              </w:rPr>
              <w:t>10</w:t>
            </w:r>
          </w:p>
        </w:tc>
        <w:tc>
          <w:tcPr>
            <w:tcW w:w="1036" w:type="dxa"/>
            <w:vAlign w:val="center"/>
          </w:tcPr>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行政</w:t>
            </w:r>
          </w:p>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处罚</w:t>
            </w:r>
          </w:p>
        </w:tc>
        <w:tc>
          <w:tcPr>
            <w:tcW w:w="3139" w:type="dxa"/>
            <w:vAlign w:val="center"/>
          </w:tcPr>
          <w:p>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对危害气象设施行为的处罚</w:t>
            </w:r>
          </w:p>
        </w:tc>
        <w:tc>
          <w:tcPr>
            <w:tcW w:w="5103" w:type="dxa"/>
            <w:vAlign w:val="center"/>
          </w:tcPr>
          <w:p>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《中华人民共和国气象法》第三十五条</w:t>
            </w:r>
          </w:p>
          <w:p>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《气象设施和气象探测环境保护条例》（国务院令第623号）第二十四条</w:t>
            </w:r>
          </w:p>
          <w:p>
            <w:pPr>
              <w:widowControl/>
              <w:spacing w:line="36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《气象灾害预警信号发布与传播办法》（中国气象局令第16号）第十三条</w:t>
            </w:r>
          </w:p>
        </w:tc>
        <w:tc>
          <w:tcPr>
            <w:tcW w:w="4348" w:type="dxa"/>
            <w:vMerge w:val="restart"/>
            <w:vAlign w:val="center"/>
          </w:tcPr>
          <w:p>
            <w:pPr>
              <w:widowControl/>
              <w:spacing w:line="400" w:lineRule="exact"/>
              <w:jc w:val="left"/>
              <w:rPr>
                <w:rFonts w:asciiTheme="minorEastAsia" w:eastAsiaTheme="minorEastAsia" w:hAnsiTheme="minorEastAsia" w:cs="宋体" w:hint="eastAsia"/>
                <w:kern w:val="0"/>
                <w:sz w:val="24"/>
                <w:szCs w:val="24"/>
              </w:rPr>
            </w:pPr>
          </w:p>
          <w:p>
            <w:pPr>
              <w:widowControl/>
              <w:spacing w:line="400" w:lineRule="exact"/>
              <w:jc w:val="left"/>
              <w:rPr>
                <w:rFonts w:asciiTheme="minorEastAsia" w:eastAsiaTheme="minorEastAsia" w:hAnsiTheme="minorEastAsia" w:cs="宋体" w:hint="eastAsia"/>
                <w:kern w:val="0"/>
                <w:sz w:val="24"/>
                <w:szCs w:val="24"/>
              </w:rPr>
            </w:pPr>
          </w:p>
          <w:p>
            <w:pPr>
              <w:widowControl/>
              <w:spacing w:line="400" w:lineRule="exact"/>
              <w:jc w:val="left"/>
              <w:rPr>
                <w:rFonts w:asciiTheme="minorEastAsia" w:eastAsiaTheme="minorEastAsia" w:hAnsiTheme="minorEastAsia" w:cs="宋体" w:hint="eastAsia"/>
                <w:kern w:val="0"/>
                <w:sz w:val="24"/>
                <w:szCs w:val="24"/>
              </w:rPr>
            </w:pPr>
          </w:p>
          <w:p>
            <w:pPr>
              <w:widowControl/>
              <w:spacing w:line="400" w:lineRule="exact"/>
              <w:jc w:val="left"/>
              <w:rPr>
                <w:rFonts w:asciiTheme="minorEastAsia" w:eastAsiaTheme="minorEastAsia" w:hAnsiTheme="minorEastAsia" w:cs="宋体" w:hint="eastAsia"/>
                <w:kern w:val="0"/>
                <w:sz w:val="24"/>
                <w:szCs w:val="24"/>
              </w:rPr>
            </w:pPr>
          </w:p>
          <w:p>
            <w:pPr>
              <w:widowControl/>
              <w:spacing w:line="400" w:lineRule="exact"/>
              <w:jc w:val="left"/>
              <w:rPr>
                <w:rFonts w:asciiTheme="minorEastAsia" w:eastAsiaTheme="minorEastAsia" w:hAnsiTheme="minorEastAsia" w:cs="宋体" w:hint="eastAsia"/>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属于下列情形之一的，应当进行法制审核：</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（一）涉及重大公共利益的；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（二）可能造成重大社会影响或者引发社会风险的；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（三）直接关系行政相对人或者第三人重大权益的；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（四）适用</w:t>
            </w:r>
            <w:r>
              <w:rPr>
                <w:rFonts w:asciiTheme="minorEastAsia" w:eastAsiaTheme="minorEastAsia" w:hAnsiTheme="minorEastAsia" w:cs="宋体" w:hint="eastAsia"/>
                <w:kern w:val="0"/>
                <w:sz w:val="24"/>
                <w:szCs w:val="24"/>
                <w:lang w:val="en-US" w:eastAsia="zh-CN"/>
              </w:rPr>
              <w:t>普通</w:t>
            </w:r>
            <w:r>
              <w:rPr>
                <w:rFonts w:asciiTheme="minorEastAsia" w:eastAsiaTheme="minorEastAsia" w:hAnsiTheme="minorEastAsia" w:cs="宋体" w:hint="eastAsia"/>
                <w:kern w:val="0"/>
                <w:sz w:val="24"/>
                <w:szCs w:val="24"/>
              </w:rPr>
              <w:t>程序作出气象行政处罚决定的；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（五）疑难复杂、涉及多个法律关系的；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（六）法律、法规、规章规定应当进行法制审核的。</w:t>
            </w:r>
          </w:p>
        </w:tc>
      </w:tr>
      <w:tr>
        <w:tblPrEx>
          <w:tblW w:w="14662" w:type="dxa"/>
          <w:jc w:val="center"/>
          <w:tblCellMar>
            <w:top w:w="0" w:type="dxa"/>
            <w:left w:w="108" w:type="dxa"/>
            <w:bottom w:w="0" w:type="dxa"/>
            <w:right w:w="108" w:type="dxa"/>
          </w:tblCellMar>
        </w:tblPrEx>
        <w:trPr>
          <w:trHeight w:val="1439"/>
          <w:jc w:val="center"/>
        </w:trPr>
        <w:tc>
          <w:tcPr>
            <w:tcW w:w="1036" w:type="dxa"/>
            <w:vAlign w:val="center"/>
          </w:tcPr>
          <w:p>
            <w:pPr>
              <w:widowControl/>
              <w:spacing w:line="400" w:lineRule="exact"/>
              <w:jc w:val="center"/>
              <w:rPr>
                <w:rFonts w:asciiTheme="minorEastAsia" w:eastAsiaTheme="minorEastAsia" w:hAnsiTheme="minorEastAsia" w:cs="宋体" w:hint="default"/>
                <w:kern w:val="0"/>
                <w:sz w:val="24"/>
                <w:szCs w:val="24"/>
                <w:lang w:val="en-US" w:eastAsia="zh-CN"/>
              </w:rPr>
            </w:pPr>
            <w:r>
              <w:rPr>
                <w:rFonts w:asciiTheme="minorEastAsia" w:eastAsiaTheme="minorEastAsia" w:hAnsiTheme="minorEastAsia" w:cs="宋体" w:hint="eastAsia"/>
                <w:kern w:val="0"/>
                <w:sz w:val="24"/>
                <w:szCs w:val="24"/>
                <w:lang w:val="en-US" w:eastAsia="zh-CN"/>
              </w:rPr>
              <w:t>11</w:t>
            </w:r>
          </w:p>
        </w:tc>
        <w:tc>
          <w:tcPr>
            <w:tcW w:w="1036" w:type="dxa"/>
            <w:vMerge w:val="restart"/>
            <w:vAlign w:val="center"/>
          </w:tcPr>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行政</w:t>
            </w:r>
          </w:p>
          <w:p>
            <w:pPr>
              <w:spacing w:line="400" w:lineRule="exact"/>
              <w:jc w:val="center"/>
              <w:rPr>
                <w:rFonts w:asciiTheme="minorEastAsia" w:eastAsiaTheme="minorEastAsia" w:hAnsiTheme="minorEastAsia"/>
                <w:kern w:val="0"/>
              </w:rPr>
            </w:pPr>
            <w:r>
              <w:rPr>
                <w:rFonts w:asciiTheme="minorEastAsia" w:eastAsiaTheme="minorEastAsia" w:hAnsiTheme="minorEastAsia" w:cs="宋体" w:hint="eastAsia"/>
                <w:kern w:val="0"/>
                <w:sz w:val="24"/>
                <w:szCs w:val="24"/>
              </w:rPr>
              <w:t>处罚</w:t>
            </w:r>
          </w:p>
        </w:tc>
        <w:tc>
          <w:tcPr>
            <w:tcW w:w="313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对危害气象探测环境行为的处罚</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《中华人民共和国气象法》第三十五条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《气象设施和气象探测环境保护条例》（国务院令第623号）第二十五条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1453"/>
          <w:jc w:val="center"/>
        </w:trPr>
        <w:tc>
          <w:tcPr>
            <w:tcW w:w="1036" w:type="dxa"/>
            <w:vAlign w:val="center"/>
          </w:tcPr>
          <w:p>
            <w:pPr>
              <w:spacing w:line="400" w:lineRule="exact"/>
              <w:jc w:val="center"/>
              <w:rPr>
                <w:rFonts w:asciiTheme="minorEastAsia" w:eastAsiaTheme="minorEastAsia" w:hAnsiTheme="minorEastAsia" w:hint="default"/>
                <w:kern w:val="0"/>
                <w:sz w:val="24"/>
                <w:szCs w:val="24"/>
                <w:lang w:val="en-US" w:eastAsia="zh-CN"/>
              </w:rPr>
            </w:pPr>
            <w:r>
              <w:rPr>
                <w:rFonts w:asciiTheme="minorEastAsia" w:eastAsiaTheme="minorEastAsia" w:hAnsiTheme="minorEastAsia" w:hint="eastAsia"/>
                <w:kern w:val="0"/>
                <w:sz w:val="24"/>
                <w:szCs w:val="24"/>
                <w:lang w:val="en-US" w:eastAsia="zh-CN"/>
              </w:rPr>
              <w:t>12</w:t>
            </w:r>
          </w:p>
        </w:tc>
        <w:tc>
          <w:tcPr>
            <w:tcW w:w="1036" w:type="dxa"/>
            <w:vMerge/>
          </w:tcPr>
          <w:p>
            <w:pPr>
              <w:spacing w:line="400" w:lineRule="exact"/>
              <w:jc w:val="center"/>
              <w:rPr>
                <w:rFonts w:asciiTheme="minorEastAsia" w:eastAsiaTheme="minorEastAsia" w:hAnsiTheme="minorEastAsia"/>
                <w:kern w:val="0"/>
              </w:rPr>
            </w:pPr>
          </w:p>
        </w:tc>
        <w:tc>
          <w:tcPr>
            <w:tcW w:w="313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对使用不符合技术要求的气象专用技术装备的处罚</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《中华人民共和国气象法》第三十六条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《气象专用技术装备使用许可管理办法》（中国气象局令第28号）第二十</w:t>
            </w:r>
            <w:r>
              <w:rPr>
                <w:rFonts w:asciiTheme="minorEastAsia" w:eastAsiaTheme="minorEastAsia" w:hAnsiTheme="minorEastAsia" w:cs="宋体" w:hint="eastAsia"/>
                <w:kern w:val="0"/>
                <w:sz w:val="24"/>
                <w:szCs w:val="24"/>
                <w:lang w:eastAsia="zh-CN"/>
              </w:rPr>
              <w:t>六</w:t>
            </w:r>
            <w:r>
              <w:rPr>
                <w:rFonts w:asciiTheme="minorEastAsia" w:eastAsiaTheme="minorEastAsia" w:hAnsiTheme="minorEastAsia" w:cs="宋体" w:hint="eastAsia"/>
                <w:kern w:val="0"/>
                <w:sz w:val="24"/>
                <w:szCs w:val="24"/>
              </w:rPr>
              <w:t xml:space="preserve">条 </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1365"/>
          <w:jc w:val="center"/>
        </w:trPr>
        <w:tc>
          <w:tcPr>
            <w:tcW w:w="1036" w:type="dxa"/>
            <w:vAlign w:val="center"/>
          </w:tcPr>
          <w:p>
            <w:pPr>
              <w:spacing w:line="400" w:lineRule="exact"/>
              <w:jc w:val="center"/>
              <w:rPr>
                <w:rFonts w:asciiTheme="minorEastAsia" w:eastAsiaTheme="minorEastAsia" w:hAnsiTheme="minorEastAsia" w:hint="default"/>
                <w:kern w:val="0"/>
                <w:sz w:val="24"/>
                <w:szCs w:val="24"/>
                <w:lang w:val="en-US" w:eastAsia="zh-CN"/>
              </w:rPr>
            </w:pPr>
            <w:r>
              <w:rPr>
                <w:rFonts w:asciiTheme="minorEastAsia" w:eastAsiaTheme="minorEastAsia" w:hAnsiTheme="minorEastAsia" w:hint="eastAsia"/>
                <w:kern w:val="0"/>
                <w:sz w:val="24"/>
                <w:szCs w:val="24"/>
                <w:lang w:val="en-US" w:eastAsia="zh-CN"/>
              </w:rPr>
              <w:t>13</w:t>
            </w:r>
          </w:p>
        </w:tc>
        <w:tc>
          <w:tcPr>
            <w:tcW w:w="1036" w:type="dxa"/>
            <w:vMerge/>
          </w:tcPr>
          <w:p>
            <w:pPr>
              <w:spacing w:line="400" w:lineRule="exact"/>
              <w:jc w:val="center"/>
              <w:rPr>
                <w:rFonts w:asciiTheme="minorEastAsia" w:eastAsiaTheme="minorEastAsia" w:hAnsiTheme="minorEastAsia"/>
                <w:kern w:val="0"/>
              </w:rPr>
            </w:pPr>
          </w:p>
        </w:tc>
        <w:tc>
          <w:tcPr>
            <w:tcW w:w="313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对违法进行涉外气象探测活动的处罚</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《涉外气象探测和资料管理办法》（中国气象局</w:t>
            </w:r>
            <w:r>
              <w:rPr>
                <w:rFonts w:asciiTheme="minorEastAsia" w:eastAsiaTheme="minorEastAsia" w:hAnsiTheme="minorEastAsia" w:cs="宋体" w:hint="eastAsia"/>
                <w:kern w:val="0"/>
                <w:sz w:val="24"/>
                <w:szCs w:val="24"/>
                <w:lang w:eastAsia="zh-CN"/>
              </w:rPr>
              <w:t>令第40号</w:t>
            </w:r>
            <w:r>
              <w:rPr>
                <w:rFonts w:asciiTheme="minorEastAsia" w:eastAsiaTheme="minorEastAsia" w:hAnsiTheme="minorEastAsia" w:cs="宋体" w:hint="eastAsia"/>
                <w:kern w:val="0"/>
                <w:sz w:val="24"/>
                <w:szCs w:val="24"/>
              </w:rPr>
              <w:t>）第二十</w:t>
            </w:r>
            <w:r>
              <w:rPr>
                <w:rFonts w:asciiTheme="minorEastAsia" w:eastAsiaTheme="minorEastAsia" w:hAnsiTheme="minorEastAsia" w:cs="宋体" w:hint="eastAsia"/>
                <w:kern w:val="0"/>
                <w:sz w:val="24"/>
                <w:szCs w:val="24"/>
                <w:lang w:eastAsia="zh-CN"/>
              </w:rPr>
              <w:t>一</w:t>
            </w:r>
            <w:r>
              <w:rPr>
                <w:rFonts w:asciiTheme="minorEastAsia" w:eastAsiaTheme="minorEastAsia" w:hAnsiTheme="minorEastAsia" w:cs="宋体" w:hint="eastAsia"/>
                <w:kern w:val="0"/>
                <w:sz w:val="24"/>
                <w:szCs w:val="24"/>
              </w:rPr>
              <w:t>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3100"/>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lang w:val="en-US" w:eastAsia="zh-CN"/>
              </w:rPr>
              <w:t>4</w:t>
            </w:r>
          </w:p>
        </w:tc>
        <w:tc>
          <w:tcPr>
            <w:tcW w:w="1036" w:type="dxa"/>
            <w:vMerge/>
          </w:tcPr>
          <w:p>
            <w:pPr>
              <w:spacing w:line="400" w:lineRule="exact"/>
              <w:jc w:val="center"/>
              <w:rPr>
                <w:rFonts w:asciiTheme="minorEastAsia" w:eastAsiaTheme="minorEastAsia" w:hAnsiTheme="minorEastAsia"/>
                <w:kern w:val="0"/>
              </w:rPr>
            </w:pPr>
          </w:p>
        </w:tc>
        <w:tc>
          <w:tcPr>
            <w:tcW w:w="3139"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对非法发布气象预报、灾害性天气警报、气象灾害预警信号的处罚</w:t>
            </w:r>
          </w:p>
        </w:tc>
        <w:tc>
          <w:tcPr>
            <w:tcW w:w="5103" w:type="dxa"/>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《中华人民共和国气象法》第三十八条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《气象灾害防御条例》（国务院令第570号）第四十六条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《气象灾害预警信号发布与传播办法》（中国气象局令第16号）第十四条</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《气象预报发布与传播管理办法》（中国气象局令第26号）第十二条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2575"/>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lang w:val="en-US" w:eastAsia="zh-CN"/>
              </w:rPr>
              <w:t>5</w:t>
            </w:r>
          </w:p>
        </w:tc>
        <w:tc>
          <w:tcPr>
            <w:tcW w:w="1036" w:type="dxa"/>
            <w:vMerge w:val="restart"/>
          </w:tcPr>
          <w:p>
            <w:pPr>
              <w:widowControl/>
              <w:spacing w:line="400" w:lineRule="exact"/>
              <w:jc w:val="center"/>
              <w:rPr>
                <w:rFonts w:asciiTheme="minorEastAsia" w:eastAsiaTheme="minorEastAsia" w:hAnsiTheme="minorEastAsia" w:cs="宋体"/>
                <w:kern w:val="0"/>
                <w:sz w:val="24"/>
                <w:szCs w:val="24"/>
              </w:rPr>
            </w:pPr>
          </w:p>
          <w:p>
            <w:pPr>
              <w:widowControl/>
              <w:spacing w:line="400" w:lineRule="exact"/>
              <w:jc w:val="center"/>
              <w:rPr>
                <w:rFonts w:asciiTheme="minorEastAsia" w:eastAsiaTheme="minorEastAsia" w:hAnsiTheme="minorEastAsia" w:cs="宋体"/>
                <w:kern w:val="0"/>
                <w:sz w:val="24"/>
                <w:szCs w:val="24"/>
              </w:rPr>
            </w:pPr>
          </w:p>
          <w:p>
            <w:pPr>
              <w:widowControl/>
              <w:spacing w:line="400" w:lineRule="exact"/>
              <w:jc w:val="center"/>
              <w:rPr>
                <w:rFonts w:asciiTheme="minorEastAsia" w:eastAsiaTheme="minorEastAsia" w:hAnsiTheme="minorEastAsia" w:cs="宋体"/>
                <w:kern w:val="0"/>
                <w:sz w:val="24"/>
                <w:szCs w:val="24"/>
              </w:rPr>
            </w:pPr>
          </w:p>
          <w:p>
            <w:pPr>
              <w:widowControl/>
              <w:spacing w:line="400" w:lineRule="exact"/>
              <w:jc w:val="center"/>
              <w:rPr>
                <w:rFonts w:asciiTheme="minorEastAsia" w:eastAsiaTheme="minorEastAsia" w:hAnsiTheme="minorEastAsia" w:cs="宋体"/>
                <w:kern w:val="0"/>
                <w:sz w:val="24"/>
                <w:szCs w:val="24"/>
              </w:rPr>
            </w:pPr>
          </w:p>
          <w:p>
            <w:pPr>
              <w:widowControl/>
              <w:spacing w:line="400" w:lineRule="exact"/>
              <w:jc w:val="center"/>
              <w:rPr>
                <w:rFonts w:asciiTheme="minorEastAsia" w:eastAsiaTheme="minorEastAsia" w:hAnsiTheme="minorEastAsia" w:cs="宋体"/>
                <w:kern w:val="0"/>
                <w:sz w:val="24"/>
                <w:szCs w:val="24"/>
              </w:rPr>
            </w:pPr>
          </w:p>
          <w:p>
            <w:pPr>
              <w:widowControl/>
              <w:spacing w:line="400" w:lineRule="exact"/>
              <w:jc w:val="center"/>
              <w:rPr>
                <w:rFonts w:asciiTheme="minorEastAsia" w:eastAsiaTheme="minorEastAsia" w:hAnsiTheme="minorEastAsia" w:cs="宋体"/>
                <w:kern w:val="0"/>
                <w:sz w:val="24"/>
                <w:szCs w:val="24"/>
              </w:rPr>
            </w:pPr>
          </w:p>
          <w:p>
            <w:pPr>
              <w:widowControl/>
              <w:spacing w:line="400" w:lineRule="exact"/>
              <w:jc w:val="center"/>
              <w:rPr>
                <w:rFonts w:asciiTheme="minorEastAsia" w:eastAsiaTheme="minorEastAsia" w:hAnsiTheme="minorEastAsia" w:cs="宋体"/>
                <w:kern w:val="0"/>
                <w:sz w:val="24"/>
                <w:szCs w:val="24"/>
              </w:rPr>
            </w:pPr>
          </w:p>
          <w:p>
            <w:pPr>
              <w:widowControl/>
              <w:spacing w:line="400" w:lineRule="exact"/>
              <w:jc w:val="center"/>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行政</w:t>
            </w:r>
          </w:p>
          <w:p>
            <w:pPr>
              <w:widowControl/>
              <w:spacing w:line="400" w:lineRule="exact"/>
              <w:jc w:val="center"/>
              <w:rPr>
                <w:rFonts w:asciiTheme="minorEastAsia" w:eastAsiaTheme="minorEastAsia" w:hAnsiTheme="minorEastAsia"/>
                <w:kern w:val="0"/>
              </w:rPr>
            </w:pPr>
            <w:r>
              <w:rPr>
                <w:rFonts w:asciiTheme="minorEastAsia" w:eastAsiaTheme="minorEastAsia" w:hAnsiTheme="minorEastAsia" w:cs="宋体" w:hint="eastAsia"/>
                <w:kern w:val="0"/>
                <w:sz w:val="24"/>
                <w:szCs w:val="24"/>
              </w:rPr>
              <w:t>处罚</w:t>
            </w:r>
          </w:p>
        </w:tc>
        <w:tc>
          <w:tcPr>
            <w:tcW w:w="3139"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对非法向社会传播气象预报、灾害性天气警报、</w:t>
            </w:r>
            <w:r>
              <w:rPr>
                <w:rFonts w:asciiTheme="minorEastAsia" w:eastAsiaTheme="minorEastAsia" w:hAnsiTheme="minorEastAsia" w:cs="宋体" w:hint="eastAsia"/>
                <w:kern w:val="0"/>
                <w:sz w:val="24"/>
                <w:szCs w:val="24"/>
                <w:lang w:eastAsia="zh-CN"/>
              </w:rPr>
              <w:t>气象灾害</w:t>
            </w:r>
            <w:r>
              <w:rPr>
                <w:rFonts w:asciiTheme="minorEastAsia" w:eastAsiaTheme="minorEastAsia" w:hAnsiTheme="minorEastAsia" w:cs="宋体" w:hint="eastAsia"/>
                <w:kern w:val="0"/>
                <w:sz w:val="24"/>
                <w:szCs w:val="24"/>
              </w:rPr>
              <w:t>预警信号的处罚</w:t>
            </w:r>
          </w:p>
        </w:tc>
        <w:tc>
          <w:tcPr>
            <w:tcW w:w="5103"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《中华人民共和国气象法》第三十八条</w:t>
            </w:r>
          </w:p>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《气象灾害防御条例》（国务院令第570号）第四十六条</w:t>
            </w:r>
            <w:r>
              <w:rPr>
                <w:rFonts w:asciiTheme="minorEastAsia" w:eastAsiaTheme="minorEastAsia" w:hAnsiTheme="minorEastAsia" w:cs="宋体" w:hint="eastAsia"/>
                <w:kern w:val="0"/>
                <w:sz w:val="24"/>
                <w:szCs w:val="24"/>
              </w:rPr>
              <w:br/>
            </w:r>
            <w:r>
              <w:rPr>
                <w:rFonts w:asciiTheme="minorEastAsia" w:eastAsiaTheme="minorEastAsia" w:hAnsiTheme="minorEastAsia" w:cs="宋体" w:hint="eastAsia"/>
                <w:kern w:val="0"/>
                <w:sz w:val="24"/>
                <w:szCs w:val="24"/>
              </w:rPr>
              <w:t>《气象灾害预警信号发布与传播办法》（中国气象局令第16号）第十四条</w:t>
            </w:r>
          </w:p>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《气象预报发布与传播管理办法》（中国气象局令第26号）第十二条</w:t>
            </w:r>
          </w:p>
        </w:tc>
        <w:tc>
          <w:tcPr>
            <w:tcW w:w="4348" w:type="dxa"/>
            <w:vMerge w:val="restart"/>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属于下列情形之一的，应当进行法制审核：</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（一）涉及重大公共利益的；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（二）可能造成重大社会影响或者引发社会风险的；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（三）直接关系行政相对人或者第三人重大权益的；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（四）适用</w:t>
            </w:r>
            <w:r>
              <w:rPr>
                <w:rFonts w:asciiTheme="minorEastAsia" w:eastAsiaTheme="minorEastAsia" w:hAnsiTheme="minorEastAsia" w:cs="宋体" w:hint="eastAsia"/>
                <w:kern w:val="0"/>
                <w:sz w:val="24"/>
                <w:szCs w:val="24"/>
                <w:lang w:eastAsia="zh-CN"/>
              </w:rPr>
              <w:t>普通</w:t>
            </w:r>
            <w:r>
              <w:rPr>
                <w:rFonts w:asciiTheme="minorEastAsia" w:eastAsiaTheme="minorEastAsia" w:hAnsiTheme="minorEastAsia" w:cs="宋体" w:hint="eastAsia"/>
                <w:kern w:val="0"/>
                <w:sz w:val="24"/>
                <w:szCs w:val="24"/>
              </w:rPr>
              <w:t>程序作出气象行政处罚决定的；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（五）疑难复杂、涉及多个法律关系的；</w:t>
            </w:r>
          </w:p>
          <w:p>
            <w:pPr>
              <w:spacing w:line="400" w:lineRule="exact"/>
              <w:rPr>
                <w:rFonts w:asciiTheme="minorEastAsia" w:eastAsiaTheme="minorEastAsia" w:hAnsiTheme="minorEastAsia"/>
                <w:kern w:val="0"/>
              </w:rPr>
            </w:pPr>
            <w:r>
              <w:rPr>
                <w:rFonts w:asciiTheme="minorEastAsia" w:eastAsiaTheme="minorEastAsia" w:hAnsiTheme="minorEastAsia" w:cs="宋体" w:hint="eastAsia"/>
                <w:kern w:val="0"/>
                <w:sz w:val="24"/>
                <w:szCs w:val="24"/>
              </w:rPr>
              <w:t>（六）法律、法规、规章规定应当进行法制审核的。</w:t>
            </w:r>
          </w:p>
        </w:tc>
      </w:tr>
      <w:tr>
        <w:tblPrEx>
          <w:tblW w:w="14662" w:type="dxa"/>
          <w:jc w:val="center"/>
          <w:tblCellMar>
            <w:top w:w="0" w:type="dxa"/>
            <w:left w:w="108" w:type="dxa"/>
            <w:bottom w:w="0" w:type="dxa"/>
            <w:right w:w="108" w:type="dxa"/>
          </w:tblCellMar>
        </w:tblPrEx>
        <w:trPr>
          <w:trHeight w:val="997"/>
          <w:jc w:val="center"/>
        </w:trPr>
        <w:tc>
          <w:tcPr>
            <w:tcW w:w="1036" w:type="dxa"/>
            <w:vAlign w:val="center"/>
          </w:tcPr>
          <w:p>
            <w:pPr>
              <w:spacing w:line="400" w:lineRule="exact"/>
              <w:jc w:val="center"/>
              <w:rPr>
                <w:rFonts w:asciiTheme="minorEastAsia" w:eastAsiaTheme="minorEastAsia" w:hAnsiTheme="minorEastAsia" w:hint="default"/>
                <w:kern w:val="0"/>
                <w:sz w:val="24"/>
                <w:szCs w:val="24"/>
                <w:lang w:val="en-US" w:eastAsia="zh-CN"/>
              </w:rPr>
            </w:pPr>
            <w:r>
              <w:rPr>
                <w:rFonts w:asciiTheme="minorEastAsia" w:eastAsiaTheme="minorEastAsia" w:hAnsiTheme="minorEastAsia" w:hint="eastAsia"/>
                <w:kern w:val="0"/>
                <w:sz w:val="24"/>
                <w:szCs w:val="24"/>
                <w:lang w:val="en-US" w:eastAsia="zh-CN"/>
              </w:rPr>
              <w:t>16</w:t>
            </w:r>
          </w:p>
        </w:tc>
        <w:tc>
          <w:tcPr>
            <w:tcW w:w="1036" w:type="dxa"/>
            <w:vMerge/>
          </w:tcPr>
          <w:p>
            <w:pPr>
              <w:spacing w:line="400" w:lineRule="exact"/>
              <w:jc w:val="center"/>
              <w:rPr>
                <w:rFonts w:asciiTheme="minorEastAsia" w:eastAsiaTheme="minorEastAsia" w:hAnsiTheme="minorEastAsia"/>
                <w:kern w:val="0"/>
              </w:rPr>
            </w:pPr>
          </w:p>
        </w:tc>
        <w:tc>
          <w:tcPr>
            <w:tcW w:w="3139"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对违反气象信息服务管理规定的处罚</w:t>
            </w:r>
          </w:p>
        </w:tc>
        <w:tc>
          <w:tcPr>
            <w:tcW w:w="5103"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《气象信息服务管理办法》（中国气象局令第27号）第十八条、第十九条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827"/>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lang w:val="en-US" w:eastAsia="zh-CN"/>
              </w:rPr>
              <w:t>7</w:t>
            </w:r>
          </w:p>
        </w:tc>
        <w:tc>
          <w:tcPr>
            <w:tcW w:w="1036" w:type="dxa"/>
            <w:vMerge/>
          </w:tcPr>
          <w:p>
            <w:pPr>
              <w:spacing w:line="400" w:lineRule="exact"/>
              <w:jc w:val="center"/>
              <w:rPr>
                <w:rFonts w:asciiTheme="minorEastAsia" w:eastAsiaTheme="minorEastAsia" w:hAnsiTheme="minorEastAsia"/>
                <w:kern w:val="0"/>
              </w:rPr>
            </w:pPr>
          </w:p>
        </w:tc>
        <w:tc>
          <w:tcPr>
            <w:tcW w:w="3139"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对违反气候可行性论证管理规定的处罚</w:t>
            </w:r>
          </w:p>
        </w:tc>
        <w:tc>
          <w:tcPr>
            <w:tcW w:w="5103"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《气候可行性论证管理办法》（中国气象局令第18号）第十七条、第十八条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1123"/>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lang w:val="en-US" w:eastAsia="zh-CN"/>
              </w:rPr>
              <w:t>8</w:t>
            </w:r>
          </w:p>
        </w:tc>
        <w:tc>
          <w:tcPr>
            <w:tcW w:w="1036" w:type="dxa"/>
            <w:vMerge/>
          </w:tcPr>
          <w:p>
            <w:pPr>
              <w:spacing w:line="400" w:lineRule="exact"/>
              <w:jc w:val="center"/>
              <w:rPr>
                <w:rFonts w:asciiTheme="minorEastAsia" w:eastAsiaTheme="minorEastAsia" w:hAnsiTheme="minorEastAsia"/>
                <w:kern w:val="0"/>
              </w:rPr>
            </w:pPr>
          </w:p>
        </w:tc>
        <w:tc>
          <w:tcPr>
            <w:tcW w:w="3139"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对开展气象探测活动未备案</w:t>
            </w:r>
            <w:r>
              <w:rPr>
                <w:rFonts w:asciiTheme="minorEastAsia" w:eastAsiaTheme="minorEastAsia" w:hAnsiTheme="minorEastAsia" w:cs="宋体" w:hint="eastAsia"/>
                <w:kern w:val="0"/>
                <w:sz w:val="24"/>
                <w:szCs w:val="24"/>
                <w:lang w:eastAsia="zh-CN"/>
              </w:rPr>
              <w:t>或者</w:t>
            </w:r>
            <w:r>
              <w:rPr>
                <w:rFonts w:asciiTheme="minorEastAsia" w:eastAsiaTheme="minorEastAsia" w:hAnsiTheme="minorEastAsia" w:cs="宋体" w:hint="eastAsia"/>
                <w:kern w:val="0"/>
                <w:sz w:val="24"/>
                <w:szCs w:val="24"/>
              </w:rPr>
              <w:t>未按规定汇交气象探测资料的处罚</w:t>
            </w:r>
          </w:p>
        </w:tc>
        <w:tc>
          <w:tcPr>
            <w:tcW w:w="5103"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《气象信息服务管理办法》（中国气象局令第27号）第十八条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1925"/>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lang w:val="en-US" w:eastAsia="zh-CN"/>
              </w:rPr>
              <w:t>9</w:t>
            </w:r>
          </w:p>
        </w:tc>
        <w:tc>
          <w:tcPr>
            <w:tcW w:w="1036" w:type="dxa"/>
            <w:vMerge/>
          </w:tcPr>
          <w:p>
            <w:pPr>
              <w:spacing w:line="400" w:lineRule="exact"/>
              <w:jc w:val="center"/>
              <w:rPr>
                <w:rFonts w:asciiTheme="minorEastAsia" w:eastAsiaTheme="minorEastAsia" w:hAnsiTheme="minorEastAsia"/>
                <w:kern w:val="0"/>
              </w:rPr>
            </w:pPr>
          </w:p>
        </w:tc>
        <w:tc>
          <w:tcPr>
            <w:tcW w:w="3139"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对使用不符合规定气象资料的处罚</w:t>
            </w:r>
          </w:p>
        </w:tc>
        <w:tc>
          <w:tcPr>
            <w:tcW w:w="5103"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《中华人民共和国气象法》第三十八条</w:t>
            </w:r>
          </w:p>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《气候可行性论证管理办法》（中国气象局令第18号）第十八条</w:t>
            </w:r>
          </w:p>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《气象信息服务管理办法》（中国气象局令27号）第十八条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jc w:val="center"/>
        </w:trPr>
        <w:tc>
          <w:tcPr>
            <w:tcW w:w="1036" w:type="dxa"/>
            <w:vAlign w:val="center"/>
          </w:tcPr>
          <w:p>
            <w:pPr>
              <w:spacing w:line="400" w:lineRule="exact"/>
              <w:jc w:val="center"/>
              <w:rPr>
                <w:rFonts w:asciiTheme="minorEastAsia" w:eastAsiaTheme="minorEastAsia" w:hAnsiTheme="minorEastAsia" w:hint="default"/>
                <w:kern w:val="0"/>
                <w:sz w:val="24"/>
                <w:szCs w:val="24"/>
                <w:lang w:val="en-US" w:eastAsia="zh-CN"/>
              </w:rPr>
            </w:pPr>
            <w:r>
              <w:rPr>
                <w:rFonts w:asciiTheme="minorEastAsia" w:eastAsiaTheme="minorEastAsia" w:hAnsiTheme="minorEastAsia" w:hint="eastAsia"/>
                <w:kern w:val="0"/>
                <w:sz w:val="24"/>
                <w:szCs w:val="24"/>
                <w:lang w:val="en-US" w:eastAsia="zh-CN"/>
              </w:rPr>
              <w:t>20</w:t>
            </w:r>
          </w:p>
        </w:tc>
        <w:tc>
          <w:tcPr>
            <w:tcW w:w="1036" w:type="dxa"/>
            <w:vMerge w:val="restart"/>
          </w:tcPr>
          <w:p>
            <w:pPr>
              <w:spacing w:line="360" w:lineRule="exact"/>
              <w:jc w:val="center"/>
              <w:rPr>
                <w:rFonts w:asciiTheme="minorEastAsia" w:eastAsiaTheme="minorEastAsia" w:hAnsiTheme="minorEastAsia"/>
                <w:kern w:val="0"/>
              </w:rPr>
            </w:pPr>
          </w:p>
          <w:p>
            <w:pPr>
              <w:spacing w:line="360" w:lineRule="exact"/>
              <w:jc w:val="center"/>
              <w:rPr>
                <w:rFonts w:asciiTheme="minorEastAsia" w:eastAsiaTheme="minorEastAsia" w:hAnsiTheme="minorEastAsia"/>
                <w:kern w:val="0"/>
              </w:rPr>
            </w:pPr>
          </w:p>
          <w:p>
            <w:pPr>
              <w:spacing w:line="360" w:lineRule="exact"/>
              <w:jc w:val="center"/>
              <w:rPr>
                <w:rFonts w:asciiTheme="minorEastAsia" w:eastAsiaTheme="minorEastAsia" w:hAnsiTheme="minorEastAsia"/>
                <w:kern w:val="0"/>
              </w:rPr>
            </w:pPr>
          </w:p>
          <w:p>
            <w:pPr>
              <w:spacing w:line="360" w:lineRule="exact"/>
              <w:jc w:val="center"/>
              <w:rPr>
                <w:rFonts w:asciiTheme="minorEastAsia" w:eastAsiaTheme="minorEastAsia" w:hAnsiTheme="minorEastAsia"/>
                <w:kern w:val="0"/>
              </w:rPr>
            </w:pPr>
          </w:p>
          <w:p>
            <w:pPr>
              <w:spacing w:line="360" w:lineRule="exact"/>
              <w:jc w:val="center"/>
              <w:rPr>
                <w:rFonts w:asciiTheme="minorEastAsia" w:eastAsiaTheme="minorEastAsia" w:hAnsiTheme="minorEastAsia"/>
                <w:kern w:val="0"/>
              </w:rPr>
            </w:pPr>
          </w:p>
          <w:p>
            <w:pPr>
              <w:spacing w:line="360" w:lineRule="exact"/>
              <w:jc w:val="center"/>
              <w:rPr>
                <w:rFonts w:asciiTheme="minorEastAsia" w:eastAsiaTheme="minorEastAsia" w:hAnsiTheme="minorEastAsia"/>
                <w:kern w:val="0"/>
              </w:rPr>
            </w:pPr>
          </w:p>
          <w:p>
            <w:pPr>
              <w:spacing w:line="360" w:lineRule="exact"/>
              <w:jc w:val="center"/>
              <w:rPr>
                <w:rFonts w:asciiTheme="minorEastAsia" w:eastAsiaTheme="minorEastAsia" w:hAnsiTheme="minorEastAsia"/>
                <w:kern w:val="0"/>
              </w:rPr>
            </w:pPr>
          </w:p>
          <w:p>
            <w:pPr>
              <w:spacing w:line="360" w:lineRule="exact"/>
              <w:jc w:val="center"/>
              <w:rPr>
                <w:rFonts w:asciiTheme="minorEastAsia" w:eastAsiaTheme="minorEastAsia" w:hAnsiTheme="minorEastAsia"/>
                <w:kern w:val="0"/>
              </w:rPr>
            </w:pPr>
          </w:p>
          <w:p>
            <w:pPr>
              <w:spacing w:line="360" w:lineRule="exact"/>
              <w:jc w:val="center"/>
              <w:rPr>
                <w:rFonts w:asciiTheme="minorEastAsia" w:eastAsiaTheme="minorEastAsia" w:hAnsiTheme="minorEastAsia"/>
                <w:kern w:val="0"/>
              </w:rPr>
            </w:pPr>
          </w:p>
          <w:p>
            <w:pPr>
              <w:spacing w:line="36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行政</w:t>
            </w:r>
          </w:p>
          <w:p>
            <w:pPr>
              <w:spacing w:line="360" w:lineRule="exact"/>
              <w:jc w:val="center"/>
              <w:rPr>
                <w:rFonts w:asciiTheme="minorEastAsia" w:eastAsiaTheme="minorEastAsia" w:hAnsiTheme="minorEastAsia"/>
                <w:kern w:val="0"/>
              </w:rPr>
            </w:pPr>
            <w:r>
              <w:rPr>
                <w:rFonts w:asciiTheme="minorEastAsia" w:eastAsiaTheme="minorEastAsia" w:hAnsiTheme="minorEastAsia" w:hint="eastAsia"/>
                <w:kern w:val="0"/>
                <w:sz w:val="24"/>
              </w:rPr>
              <w:t>处罚</w:t>
            </w:r>
          </w:p>
        </w:tc>
        <w:tc>
          <w:tcPr>
            <w:tcW w:w="3139"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对违反气象资料使用规定的处罚</w:t>
            </w:r>
          </w:p>
        </w:tc>
        <w:tc>
          <w:tcPr>
            <w:tcW w:w="5103" w:type="dxa"/>
            <w:vAlign w:val="center"/>
          </w:tcPr>
          <w:p>
            <w:pPr>
              <w:widowControl/>
              <w:spacing w:line="33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《气象资料共享管理办法》（中国气象局令第4号）第十六条</w:t>
            </w:r>
          </w:p>
        </w:tc>
        <w:tc>
          <w:tcPr>
            <w:tcW w:w="4348" w:type="dxa"/>
            <w:vMerge w:val="restart"/>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属于下列情形之一的，应当进行法制审核：</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（一）涉及重大公共利益的；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（二）可能造成重大社会影响或者引发社会风险的；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（三）直接关系行政相对人或者第三人重大权益的；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（四）适用</w:t>
            </w:r>
            <w:r>
              <w:rPr>
                <w:rFonts w:asciiTheme="minorEastAsia" w:eastAsiaTheme="minorEastAsia" w:hAnsiTheme="minorEastAsia" w:cs="宋体" w:hint="eastAsia"/>
                <w:kern w:val="0"/>
                <w:sz w:val="24"/>
                <w:szCs w:val="24"/>
                <w:lang w:eastAsia="zh-CN"/>
              </w:rPr>
              <w:t>普通</w:t>
            </w:r>
            <w:r>
              <w:rPr>
                <w:rFonts w:asciiTheme="minorEastAsia" w:eastAsiaTheme="minorEastAsia" w:hAnsiTheme="minorEastAsia" w:cs="宋体" w:hint="eastAsia"/>
                <w:kern w:val="0"/>
                <w:sz w:val="24"/>
                <w:szCs w:val="24"/>
              </w:rPr>
              <w:t>程序作出气象行政处罚决定的；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（五）疑难复杂、涉及多个法律关系的；</w:t>
            </w:r>
          </w:p>
          <w:p>
            <w:pPr>
              <w:spacing w:line="400" w:lineRule="exact"/>
              <w:jc w:val="left"/>
              <w:rPr>
                <w:rFonts w:asciiTheme="minorEastAsia" w:eastAsiaTheme="minorEastAsia" w:hAnsiTheme="minorEastAsia"/>
                <w:kern w:val="0"/>
              </w:rPr>
            </w:pPr>
            <w:r>
              <w:rPr>
                <w:rFonts w:asciiTheme="minorEastAsia" w:eastAsiaTheme="minorEastAsia" w:hAnsiTheme="minorEastAsia" w:cs="宋体" w:hint="eastAsia"/>
                <w:kern w:val="0"/>
                <w:sz w:val="24"/>
                <w:szCs w:val="24"/>
              </w:rPr>
              <w:t>（六）法律、法规、规章规定应当进行法制审核的。</w:t>
            </w:r>
          </w:p>
        </w:tc>
      </w:tr>
      <w:tr>
        <w:tblPrEx>
          <w:tblW w:w="14662" w:type="dxa"/>
          <w:jc w:val="center"/>
          <w:tblCellMar>
            <w:top w:w="0" w:type="dxa"/>
            <w:left w:w="108" w:type="dxa"/>
            <w:bottom w:w="0" w:type="dxa"/>
            <w:right w:w="108" w:type="dxa"/>
          </w:tblCellMar>
        </w:tblPrEx>
        <w:trPr>
          <w:jc w:val="center"/>
        </w:trPr>
        <w:tc>
          <w:tcPr>
            <w:tcW w:w="1036" w:type="dxa"/>
            <w:vAlign w:val="center"/>
          </w:tcPr>
          <w:p>
            <w:pPr>
              <w:spacing w:line="400" w:lineRule="exact"/>
              <w:jc w:val="center"/>
              <w:rPr>
                <w:rFonts w:asciiTheme="minorEastAsia" w:eastAsiaTheme="minorEastAsia" w:hAnsiTheme="minorEastAsia" w:hint="default"/>
                <w:kern w:val="0"/>
                <w:sz w:val="24"/>
                <w:szCs w:val="24"/>
                <w:lang w:val="en-US" w:eastAsia="zh-CN"/>
              </w:rPr>
            </w:pPr>
            <w:r>
              <w:rPr>
                <w:rFonts w:asciiTheme="minorEastAsia" w:eastAsiaTheme="minorEastAsia" w:hAnsiTheme="minorEastAsia" w:hint="eastAsia"/>
                <w:kern w:val="0"/>
                <w:sz w:val="24"/>
                <w:szCs w:val="24"/>
                <w:lang w:val="en-US" w:eastAsia="zh-CN"/>
              </w:rPr>
              <w:t>21</w:t>
            </w:r>
          </w:p>
        </w:tc>
        <w:tc>
          <w:tcPr>
            <w:tcW w:w="1036" w:type="dxa"/>
            <w:vMerge/>
          </w:tcPr>
          <w:p>
            <w:pPr>
              <w:spacing w:line="360" w:lineRule="exact"/>
              <w:jc w:val="center"/>
              <w:rPr>
                <w:rFonts w:asciiTheme="minorEastAsia" w:eastAsiaTheme="minorEastAsia" w:hAnsiTheme="minorEastAsia"/>
                <w:kern w:val="0"/>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对将所获得的气象资料有偿转让</w:t>
            </w:r>
            <w:r>
              <w:rPr>
                <w:rFonts w:asciiTheme="minorEastAsia" w:eastAsiaTheme="minorEastAsia" w:hAnsiTheme="minorEastAsia" w:cs="宋体" w:hint="eastAsia"/>
                <w:kern w:val="0"/>
                <w:sz w:val="24"/>
                <w:szCs w:val="24"/>
                <w:lang w:eastAsia="zh-CN"/>
              </w:rPr>
              <w:t>或者</w:t>
            </w:r>
            <w:r>
              <w:rPr>
                <w:rFonts w:asciiTheme="minorEastAsia" w:eastAsiaTheme="minorEastAsia" w:hAnsiTheme="minorEastAsia" w:cs="宋体" w:hint="eastAsia"/>
                <w:kern w:val="0"/>
                <w:sz w:val="24"/>
                <w:szCs w:val="24"/>
              </w:rPr>
              <w:t>用于经营性活动的处罚</w:t>
            </w:r>
          </w:p>
        </w:tc>
        <w:tc>
          <w:tcPr>
            <w:tcW w:w="5103"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《气象资料共享管理办法》（中国气象局令第4号）第十七条、第十八条</w:t>
            </w:r>
          </w:p>
        </w:tc>
        <w:tc>
          <w:tcPr>
            <w:tcW w:w="4348" w:type="dxa"/>
            <w:vMerge/>
            <w:vAlign w:val="center"/>
          </w:tcPr>
          <w:p>
            <w:pPr>
              <w:spacing w:line="400" w:lineRule="exact"/>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lang w:val="en-US" w:eastAsia="zh-CN"/>
              </w:rPr>
              <w:t>2</w:t>
            </w:r>
          </w:p>
        </w:tc>
        <w:tc>
          <w:tcPr>
            <w:tcW w:w="1036" w:type="dxa"/>
            <w:vMerge/>
          </w:tcPr>
          <w:p>
            <w:pPr>
              <w:spacing w:line="360" w:lineRule="exact"/>
              <w:jc w:val="center"/>
              <w:rPr>
                <w:rFonts w:asciiTheme="minorEastAsia" w:eastAsiaTheme="minorEastAsia" w:hAnsiTheme="minorEastAsia"/>
                <w:kern w:val="0"/>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对违反涉外气象资料管理规定活动的处罚</w:t>
            </w:r>
          </w:p>
        </w:tc>
        <w:tc>
          <w:tcPr>
            <w:tcW w:w="5103"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《涉外气象探测和资料管理办法》（中国气象局</w:t>
            </w:r>
            <w:r>
              <w:rPr>
                <w:rFonts w:asciiTheme="minorEastAsia" w:eastAsiaTheme="minorEastAsia" w:hAnsiTheme="minorEastAsia" w:cs="宋体" w:hint="eastAsia"/>
                <w:kern w:val="0"/>
                <w:sz w:val="24"/>
                <w:szCs w:val="24"/>
                <w:lang w:eastAsia="zh-CN"/>
              </w:rPr>
              <w:t>令第40号</w:t>
            </w:r>
            <w:r>
              <w:rPr>
                <w:rFonts w:asciiTheme="minorEastAsia" w:eastAsiaTheme="minorEastAsia" w:hAnsiTheme="minorEastAsia" w:cs="宋体" w:hint="eastAsia"/>
                <w:kern w:val="0"/>
                <w:sz w:val="24"/>
                <w:szCs w:val="24"/>
              </w:rPr>
              <w:t>）第二十</w:t>
            </w:r>
            <w:r>
              <w:rPr>
                <w:rFonts w:asciiTheme="minorEastAsia" w:eastAsiaTheme="minorEastAsia" w:hAnsiTheme="minorEastAsia" w:cs="宋体" w:hint="eastAsia"/>
                <w:kern w:val="0"/>
                <w:sz w:val="24"/>
                <w:szCs w:val="24"/>
                <w:lang w:eastAsia="zh-CN"/>
              </w:rPr>
              <w:t>二</w:t>
            </w:r>
            <w:r>
              <w:rPr>
                <w:rFonts w:asciiTheme="minorEastAsia" w:eastAsiaTheme="minorEastAsia" w:hAnsiTheme="minorEastAsia" w:cs="宋体" w:hint="eastAsia"/>
                <w:kern w:val="0"/>
                <w:sz w:val="24"/>
                <w:szCs w:val="24"/>
              </w:rPr>
              <w:t>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lang w:val="en-US" w:eastAsia="zh-CN"/>
              </w:rPr>
              <w:t>3</w:t>
            </w:r>
          </w:p>
        </w:tc>
        <w:tc>
          <w:tcPr>
            <w:tcW w:w="1036" w:type="dxa"/>
            <w:vMerge/>
          </w:tcPr>
          <w:p>
            <w:pPr>
              <w:spacing w:line="360" w:lineRule="exact"/>
              <w:jc w:val="center"/>
              <w:rPr>
                <w:rFonts w:asciiTheme="minorEastAsia" w:eastAsiaTheme="minorEastAsia" w:hAnsiTheme="minorEastAsia"/>
                <w:kern w:val="0"/>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对违反人工影响天气作业规定的处罚</w:t>
            </w:r>
          </w:p>
        </w:tc>
        <w:tc>
          <w:tcPr>
            <w:tcW w:w="5103"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《中华人民共和国气象法》第三十九条</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《人工影响天气管理条例》（国务院令第348号）第十九条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lang w:val="en-US" w:eastAsia="zh-CN"/>
              </w:rPr>
              <w:t>4</w:t>
            </w:r>
          </w:p>
        </w:tc>
        <w:tc>
          <w:tcPr>
            <w:tcW w:w="1036" w:type="dxa"/>
            <w:vMerge/>
          </w:tcPr>
          <w:p>
            <w:pPr>
              <w:spacing w:line="360" w:lineRule="exact"/>
              <w:jc w:val="center"/>
              <w:rPr>
                <w:rFonts w:asciiTheme="minorEastAsia" w:eastAsiaTheme="minorEastAsia" w:hAnsiTheme="minorEastAsia"/>
                <w:kern w:val="0"/>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对违反人工影响天气作业设备使用规定的处罚</w:t>
            </w:r>
          </w:p>
        </w:tc>
        <w:tc>
          <w:tcPr>
            <w:tcW w:w="5103"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《中华人民共和国气象法》第三十九条</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《人工影响天气管理条例》（国务院令第348号）第十九条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lang w:val="en-US" w:eastAsia="zh-CN"/>
              </w:rPr>
              <w:t>5</w:t>
            </w:r>
          </w:p>
        </w:tc>
        <w:tc>
          <w:tcPr>
            <w:tcW w:w="1036" w:type="dxa"/>
            <w:vMerge/>
          </w:tcPr>
          <w:p>
            <w:pPr>
              <w:spacing w:line="360" w:lineRule="exact"/>
              <w:jc w:val="center"/>
              <w:rPr>
                <w:rFonts w:asciiTheme="minorEastAsia" w:eastAsiaTheme="minorEastAsia" w:hAnsiTheme="minorEastAsia"/>
                <w:kern w:val="0"/>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对违反</w:t>
            </w:r>
            <w:r>
              <w:rPr>
                <w:rFonts w:asciiTheme="minorEastAsia" w:eastAsiaTheme="minorEastAsia" w:hAnsiTheme="minorEastAsia" w:cs="宋体" w:hint="eastAsia"/>
                <w:kern w:val="0"/>
                <w:sz w:val="24"/>
                <w:szCs w:val="24"/>
                <w:lang w:eastAsia="zh-CN"/>
              </w:rPr>
              <w:t>升</w:t>
            </w:r>
            <w:r>
              <w:rPr>
                <w:rFonts w:asciiTheme="minorEastAsia" w:eastAsiaTheme="minorEastAsia" w:hAnsiTheme="minorEastAsia" w:cs="宋体" w:hint="eastAsia"/>
                <w:kern w:val="0"/>
                <w:sz w:val="24"/>
                <w:szCs w:val="24"/>
              </w:rPr>
              <w:t>放气球资质管理等规定的处罚</w:t>
            </w:r>
          </w:p>
        </w:tc>
        <w:tc>
          <w:tcPr>
            <w:tcW w:w="5103"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lang w:eastAsia="zh-CN"/>
              </w:rPr>
              <w:t>升</w:t>
            </w:r>
            <w:r>
              <w:rPr>
                <w:rFonts w:asciiTheme="minorEastAsia" w:eastAsiaTheme="minorEastAsia" w:hAnsiTheme="minorEastAsia" w:cs="宋体" w:hint="eastAsia"/>
                <w:kern w:val="0"/>
                <w:sz w:val="24"/>
                <w:szCs w:val="24"/>
              </w:rPr>
              <w:t>放气球管理办法》（中国气象局令第</w:t>
            </w:r>
            <w:r>
              <w:rPr>
                <w:rFonts w:asciiTheme="minorEastAsia" w:eastAsiaTheme="minorEastAsia" w:hAnsiTheme="minorEastAsia" w:cs="宋体" w:hint="eastAsia"/>
                <w:kern w:val="0"/>
                <w:sz w:val="24"/>
                <w:szCs w:val="24"/>
                <w:lang w:val="en-US" w:eastAsia="zh-CN"/>
              </w:rPr>
              <w:t>36</w:t>
            </w:r>
            <w:r>
              <w:rPr>
                <w:rFonts w:asciiTheme="minorEastAsia" w:eastAsiaTheme="minorEastAsia" w:hAnsiTheme="minorEastAsia" w:cs="宋体" w:hint="eastAsia"/>
                <w:kern w:val="0"/>
                <w:sz w:val="24"/>
                <w:szCs w:val="24"/>
              </w:rPr>
              <w:t>号）第二十六条、第二十七条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lang w:val="en-US" w:eastAsia="zh-CN"/>
              </w:rPr>
              <w:t>6</w:t>
            </w:r>
          </w:p>
        </w:tc>
        <w:tc>
          <w:tcPr>
            <w:tcW w:w="1036" w:type="dxa"/>
            <w:vMerge/>
          </w:tcPr>
          <w:p>
            <w:pPr>
              <w:spacing w:line="360" w:lineRule="exact"/>
              <w:jc w:val="center"/>
              <w:rPr>
                <w:rFonts w:asciiTheme="minorEastAsia" w:eastAsiaTheme="minorEastAsia" w:hAnsiTheme="minorEastAsia"/>
                <w:kern w:val="0"/>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对违反</w:t>
            </w:r>
            <w:r>
              <w:rPr>
                <w:rFonts w:asciiTheme="minorEastAsia" w:eastAsiaTheme="minorEastAsia" w:hAnsiTheme="minorEastAsia" w:cs="宋体" w:hint="eastAsia"/>
                <w:kern w:val="0"/>
                <w:sz w:val="24"/>
                <w:szCs w:val="24"/>
                <w:lang w:eastAsia="zh-CN"/>
              </w:rPr>
              <w:t>升</w:t>
            </w:r>
            <w:r>
              <w:rPr>
                <w:rFonts w:asciiTheme="minorEastAsia" w:eastAsiaTheme="minorEastAsia" w:hAnsiTheme="minorEastAsia" w:cs="宋体" w:hint="eastAsia"/>
                <w:kern w:val="0"/>
                <w:sz w:val="24"/>
                <w:szCs w:val="24"/>
              </w:rPr>
              <w:t>放气球安全管理等规定的处罚</w:t>
            </w:r>
          </w:p>
        </w:tc>
        <w:tc>
          <w:tcPr>
            <w:tcW w:w="5103"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《通用航空飞行管制条例》（国务院、中央军委令第371号）第四十三条</w:t>
            </w:r>
          </w:p>
          <w:p>
            <w:pPr>
              <w:spacing w:line="400" w:lineRule="exac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lang w:eastAsia="zh-CN"/>
              </w:rPr>
              <w:t>升</w:t>
            </w:r>
            <w:r>
              <w:rPr>
                <w:rFonts w:asciiTheme="minorEastAsia" w:eastAsiaTheme="minorEastAsia" w:hAnsiTheme="minorEastAsia" w:cs="宋体" w:hint="eastAsia"/>
                <w:kern w:val="0"/>
                <w:sz w:val="24"/>
                <w:szCs w:val="24"/>
              </w:rPr>
              <w:t>放气球管理办法》（中国气象局令第</w:t>
            </w:r>
            <w:r>
              <w:rPr>
                <w:rFonts w:asciiTheme="minorEastAsia" w:eastAsiaTheme="minorEastAsia" w:hAnsiTheme="minorEastAsia" w:cs="宋体" w:hint="eastAsia"/>
                <w:kern w:val="0"/>
                <w:sz w:val="24"/>
                <w:szCs w:val="24"/>
                <w:lang w:val="en-US" w:eastAsia="zh-CN"/>
              </w:rPr>
              <w:t>36</w:t>
            </w:r>
            <w:r>
              <w:rPr>
                <w:rFonts w:asciiTheme="minorEastAsia" w:eastAsiaTheme="minorEastAsia" w:hAnsiTheme="minorEastAsia" w:cs="宋体" w:hint="eastAsia"/>
                <w:kern w:val="0"/>
                <w:sz w:val="24"/>
                <w:szCs w:val="24"/>
              </w:rPr>
              <w:t>号）第二十八条、第二十九条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1108"/>
          <w:jc w:val="center"/>
        </w:trPr>
        <w:tc>
          <w:tcPr>
            <w:tcW w:w="1036" w:type="dxa"/>
            <w:vAlign w:val="center"/>
          </w:tcPr>
          <w:p>
            <w:pPr>
              <w:spacing w:line="400" w:lineRule="exact"/>
              <w:jc w:val="center"/>
              <w:rPr>
                <w:rFonts w:asciiTheme="minorEastAsia" w:eastAsiaTheme="minorEastAsia" w:hAnsiTheme="minorEastAsia" w:hint="default"/>
                <w:kern w:val="0"/>
                <w:sz w:val="24"/>
                <w:szCs w:val="24"/>
                <w:lang w:val="en-US" w:eastAsia="zh-CN"/>
              </w:rPr>
            </w:pPr>
            <w:r>
              <w:rPr>
                <w:rFonts w:asciiTheme="minorEastAsia" w:eastAsiaTheme="minorEastAsia" w:hAnsiTheme="minorEastAsia" w:hint="eastAsia"/>
                <w:kern w:val="0"/>
                <w:sz w:val="24"/>
                <w:szCs w:val="24"/>
                <w:lang w:val="en-US" w:eastAsia="zh-CN"/>
              </w:rPr>
              <w:t>27</w:t>
            </w:r>
          </w:p>
        </w:tc>
        <w:tc>
          <w:tcPr>
            <w:tcW w:w="1036" w:type="dxa"/>
            <w:vMerge w:val="restart"/>
          </w:tcPr>
          <w:p>
            <w:pPr>
              <w:spacing w:line="400" w:lineRule="exact"/>
              <w:jc w:val="center"/>
              <w:rPr>
                <w:rFonts w:asciiTheme="minorEastAsia" w:eastAsiaTheme="minorEastAsia" w:hAnsiTheme="minorEastAsia"/>
                <w:kern w:val="0"/>
                <w:sz w:val="24"/>
              </w:rPr>
            </w:pPr>
          </w:p>
          <w:p>
            <w:pPr>
              <w:spacing w:line="400" w:lineRule="exact"/>
              <w:jc w:val="center"/>
              <w:rPr>
                <w:rFonts w:asciiTheme="minorEastAsia" w:eastAsiaTheme="minorEastAsia" w:hAnsiTheme="minorEastAsia"/>
                <w:kern w:val="0"/>
                <w:sz w:val="24"/>
              </w:rPr>
            </w:pPr>
          </w:p>
          <w:p>
            <w:pPr>
              <w:spacing w:line="400" w:lineRule="exact"/>
              <w:jc w:val="center"/>
              <w:rPr>
                <w:rFonts w:asciiTheme="minorEastAsia" w:eastAsiaTheme="minorEastAsia" w:hAnsiTheme="minorEastAsia"/>
                <w:kern w:val="0"/>
                <w:sz w:val="24"/>
              </w:rPr>
            </w:pPr>
          </w:p>
          <w:p>
            <w:pPr>
              <w:spacing w:line="400" w:lineRule="exact"/>
              <w:jc w:val="center"/>
              <w:rPr>
                <w:rFonts w:asciiTheme="minorEastAsia" w:eastAsiaTheme="minorEastAsia" w:hAnsiTheme="minorEastAsia"/>
                <w:kern w:val="0"/>
                <w:sz w:val="24"/>
              </w:rPr>
            </w:pPr>
          </w:p>
          <w:p>
            <w:pPr>
              <w:spacing w:line="400" w:lineRule="exact"/>
              <w:jc w:val="center"/>
              <w:rPr>
                <w:rFonts w:asciiTheme="minorEastAsia" w:eastAsiaTheme="minorEastAsia" w:hAnsiTheme="minorEastAsia"/>
                <w:kern w:val="0"/>
                <w:sz w:val="24"/>
              </w:rPr>
            </w:pPr>
          </w:p>
          <w:p>
            <w:pPr>
              <w:spacing w:line="400" w:lineRule="exact"/>
              <w:jc w:val="center"/>
              <w:rPr>
                <w:rFonts w:asciiTheme="minorEastAsia" w:eastAsiaTheme="minorEastAsia" w:hAnsiTheme="minorEastAsia"/>
                <w:kern w:val="0"/>
                <w:sz w:val="24"/>
              </w:rPr>
            </w:pPr>
          </w:p>
          <w:p>
            <w:pPr>
              <w:spacing w:line="400" w:lineRule="exact"/>
              <w:jc w:val="center"/>
              <w:rPr>
                <w:rFonts w:asciiTheme="minorEastAsia" w:eastAsiaTheme="minorEastAsia" w:hAnsiTheme="minorEastAsia"/>
                <w:kern w:val="0"/>
                <w:sz w:val="24"/>
              </w:rPr>
            </w:pPr>
          </w:p>
          <w:p>
            <w:pPr>
              <w:spacing w:line="400" w:lineRule="exact"/>
              <w:jc w:val="center"/>
              <w:rPr>
                <w:rFonts w:asciiTheme="minorEastAsia" w:eastAsiaTheme="minorEastAsia" w:hAnsiTheme="minorEastAsia"/>
                <w:kern w:val="0"/>
                <w:sz w:val="24"/>
              </w:rPr>
            </w:pPr>
          </w:p>
          <w:p>
            <w:pPr>
              <w:spacing w:line="40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行政</w:t>
            </w:r>
          </w:p>
          <w:p>
            <w:pPr>
              <w:spacing w:line="400" w:lineRule="exact"/>
              <w:jc w:val="center"/>
              <w:rPr>
                <w:rFonts w:asciiTheme="minorEastAsia" w:eastAsiaTheme="minorEastAsia" w:hAnsiTheme="minorEastAsia"/>
                <w:kern w:val="0"/>
              </w:rPr>
            </w:pPr>
            <w:r>
              <w:rPr>
                <w:rFonts w:asciiTheme="minorEastAsia" w:eastAsiaTheme="minorEastAsia" w:hAnsiTheme="minorEastAsia" w:hint="eastAsia"/>
                <w:kern w:val="0"/>
                <w:sz w:val="24"/>
              </w:rPr>
              <w:t>处罚</w:t>
            </w: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对安装不符合使用要求的雷电灾害防护装置的处罚</w:t>
            </w:r>
          </w:p>
        </w:tc>
        <w:tc>
          <w:tcPr>
            <w:tcW w:w="5103"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《中华人民共和国气象法》第三十七条</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《防雷减灾管理办法》（中国气象局令第2</w:t>
            </w:r>
            <w:r>
              <w:rPr>
                <w:rFonts w:asciiTheme="minorEastAsia" w:eastAsiaTheme="minorEastAsia" w:hAnsiTheme="minorEastAsia" w:cs="宋体" w:hint="eastAsia"/>
                <w:kern w:val="0"/>
                <w:sz w:val="24"/>
                <w:szCs w:val="24"/>
                <w:lang w:val="en-US" w:eastAsia="zh-CN"/>
              </w:rPr>
              <w:t>0</w:t>
            </w:r>
            <w:r>
              <w:rPr>
                <w:rFonts w:asciiTheme="minorEastAsia" w:eastAsiaTheme="minorEastAsia" w:hAnsiTheme="minorEastAsia" w:cs="宋体" w:hint="eastAsia"/>
                <w:kern w:val="0"/>
                <w:sz w:val="24"/>
                <w:szCs w:val="24"/>
              </w:rPr>
              <w:t>号）第二十九条</w:t>
            </w:r>
          </w:p>
        </w:tc>
        <w:tc>
          <w:tcPr>
            <w:tcW w:w="4348" w:type="dxa"/>
            <w:vMerge w:val="restart"/>
            <w:vAlign w:val="center"/>
          </w:tcPr>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属于下列情形之一的，应当进行法制审核：</w:t>
            </w:r>
          </w:p>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（一）涉及重大公共利益的；</w:t>
            </w:r>
          </w:p>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（二）可能造成重大社会影响或者引发社会风险的；</w:t>
            </w:r>
          </w:p>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（三）直接关系行政相对人或者第三人重大权益的；</w:t>
            </w:r>
          </w:p>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（四）适用</w:t>
            </w:r>
            <w:r>
              <w:rPr>
                <w:rFonts w:asciiTheme="minorEastAsia" w:eastAsiaTheme="minorEastAsia" w:hAnsiTheme="minorEastAsia" w:cs="宋体" w:hint="eastAsia"/>
                <w:kern w:val="0"/>
                <w:sz w:val="24"/>
                <w:szCs w:val="24"/>
                <w:lang w:eastAsia="zh-CN"/>
              </w:rPr>
              <w:t>普通</w:t>
            </w:r>
            <w:r>
              <w:rPr>
                <w:rFonts w:asciiTheme="minorEastAsia" w:eastAsiaTheme="minorEastAsia" w:hAnsiTheme="minorEastAsia" w:cs="宋体" w:hint="eastAsia"/>
                <w:kern w:val="0"/>
                <w:sz w:val="24"/>
                <w:szCs w:val="24"/>
              </w:rPr>
              <w:t>程序作出气象行政处罚决定的；</w:t>
            </w:r>
          </w:p>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（五）疑难复杂、涉及多个法律关系的；</w:t>
            </w:r>
          </w:p>
          <w:p>
            <w:pPr>
              <w:spacing w:line="400" w:lineRule="exact"/>
              <w:jc w:val="both"/>
              <w:rPr>
                <w:rFonts w:asciiTheme="minorEastAsia" w:eastAsiaTheme="minorEastAsia" w:hAnsiTheme="minorEastAsia"/>
                <w:kern w:val="0"/>
              </w:rPr>
            </w:pPr>
            <w:r>
              <w:rPr>
                <w:rFonts w:asciiTheme="minorEastAsia" w:eastAsiaTheme="minorEastAsia" w:hAnsiTheme="minorEastAsia" w:cs="宋体" w:hint="eastAsia"/>
                <w:kern w:val="0"/>
                <w:sz w:val="24"/>
                <w:szCs w:val="24"/>
              </w:rPr>
              <w:t>（六）法律、法规、规章规定应当进行法制审核的。</w:t>
            </w:r>
          </w:p>
        </w:tc>
      </w:tr>
      <w:tr>
        <w:tblPrEx>
          <w:tblW w:w="14662" w:type="dxa"/>
          <w:jc w:val="center"/>
          <w:tblCellMar>
            <w:top w:w="0" w:type="dxa"/>
            <w:left w:w="108" w:type="dxa"/>
            <w:bottom w:w="0" w:type="dxa"/>
            <w:right w:w="108" w:type="dxa"/>
          </w:tblCellMar>
        </w:tblPrEx>
        <w:trPr>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lang w:val="en-US" w:eastAsia="zh-CN"/>
              </w:rPr>
              <w:t>8</w:t>
            </w:r>
          </w:p>
        </w:tc>
        <w:tc>
          <w:tcPr>
            <w:tcW w:w="1036" w:type="dxa"/>
            <w:vMerge/>
          </w:tcPr>
          <w:p>
            <w:pPr>
              <w:spacing w:line="400" w:lineRule="exact"/>
              <w:jc w:val="center"/>
              <w:rPr>
                <w:rFonts w:asciiTheme="minorEastAsia" w:eastAsiaTheme="minorEastAsia" w:hAnsiTheme="minorEastAsia"/>
                <w:kern w:val="0"/>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对违反雷电防护</w:t>
            </w:r>
            <w:r>
              <w:rPr>
                <w:rFonts w:asciiTheme="minorEastAsia" w:eastAsiaTheme="minorEastAsia" w:hAnsiTheme="minorEastAsia" w:cs="宋体" w:hint="eastAsia"/>
                <w:kern w:val="0"/>
                <w:sz w:val="24"/>
                <w:szCs w:val="24"/>
                <w:lang w:eastAsia="zh-CN"/>
              </w:rPr>
              <w:t>装置</w:t>
            </w:r>
            <w:r>
              <w:rPr>
                <w:rFonts w:asciiTheme="minorEastAsia" w:eastAsiaTheme="minorEastAsia" w:hAnsiTheme="minorEastAsia" w:cs="宋体" w:hint="eastAsia"/>
                <w:kern w:val="0"/>
                <w:sz w:val="24"/>
                <w:szCs w:val="24"/>
              </w:rPr>
              <w:t>检测资质管理等规定的处罚</w:t>
            </w:r>
          </w:p>
        </w:tc>
        <w:tc>
          <w:tcPr>
            <w:tcW w:w="5103" w:type="dxa"/>
            <w:vAlign w:val="center"/>
          </w:tcPr>
          <w:p>
            <w:pPr>
              <w:widowControl/>
              <w:spacing w:line="400" w:lineRule="exact"/>
              <w:ind w:firstLine="120" w:firstLineChars="5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《气象灾害防御条例》（国务院令第570号）第四十五条</w:t>
            </w:r>
          </w:p>
          <w:p>
            <w:pPr>
              <w:widowControl/>
              <w:spacing w:line="400" w:lineRule="exact"/>
              <w:ind w:firstLine="120" w:firstLineChars="5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《防雷减灾管理办法》（中国气象局令第2</w:t>
            </w:r>
            <w:r>
              <w:rPr>
                <w:rFonts w:asciiTheme="minorEastAsia" w:eastAsiaTheme="minorEastAsia" w:hAnsiTheme="minorEastAsia" w:cs="宋体" w:hint="eastAsia"/>
                <w:kern w:val="0"/>
                <w:sz w:val="24"/>
                <w:szCs w:val="24"/>
                <w:lang w:val="en-US" w:eastAsia="zh-CN"/>
              </w:rPr>
              <w:t>0</w:t>
            </w:r>
            <w:r>
              <w:rPr>
                <w:rFonts w:asciiTheme="minorEastAsia" w:eastAsiaTheme="minorEastAsia" w:hAnsiTheme="minorEastAsia" w:cs="宋体" w:hint="eastAsia"/>
                <w:kern w:val="0"/>
                <w:sz w:val="24"/>
                <w:szCs w:val="24"/>
              </w:rPr>
              <w:t>号）第三十三条、第三十四条</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《雷电防护装置检测资质管理办法》（中国气象局令第31号）第三十六条</w:t>
            </w:r>
          </w:p>
        </w:tc>
        <w:tc>
          <w:tcPr>
            <w:tcW w:w="4348" w:type="dxa"/>
            <w:vMerge/>
            <w:vAlign w:val="center"/>
          </w:tcPr>
          <w:p>
            <w:pPr>
              <w:spacing w:line="400" w:lineRule="exact"/>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1633"/>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2</w:t>
            </w:r>
            <w:r>
              <w:rPr>
                <w:rFonts w:asciiTheme="minorEastAsia" w:eastAsiaTheme="minorEastAsia" w:hAnsiTheme="minorEastAsia" w:hint="eastAsia"/>
                <w:kern w:val="0"/>
                <w:sz w:val="24"/>
                <w:szCs w:val="24"/>
                <w:lang w:val="en-US" w:eastAsia="zh-CN"/>
              </w:rPr>
              <w:t>9</w:t>
            </w:r>
          </w:p>
        </w:tc>
        <w:tc>
          <w:tcPr>
            <w:tcW w:w="1036" w:type="dxa"/>
            <w:vMerge/>
          </w:tcPr>
          <w:p>
            <w:pPr>
              <w:spacing w:line="400" w:lineRule="exact"/>
              <w:jc w:val="center"/>
              <w:rPr>
                <w:rFonts w:asciiTheme="minorEastAsia" w:eastAsiaTheme="minorEastAsia" w:hAnsiTheme="minorEastAsia"/>
                <w:kern w:val="0"/>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对违反雷电防护装置设计审核、竣工验收等管理规定的处罚</w:t>
            </w:r>
          </w:p>
        </w:tc>
        <w:tc>
          <w:tcPr>
            <w:tcW w:w="5103" w:type="dxa"/>
            <w:vAlign w:val="center"/>
          </w:tcPr>
          <w:p>
            <w:pPr>
              <w:widowControl/>
              <w:spacing w:line="400" w:lineRule="exact"/>
              <w:jc w:val="left"/>
              <w:rPr>
                <w:rFonts w:asciiTheme="minorEastAsia" w:eastAsiaTheme="minorEastAsia" w:hAnsiTheme="minorEastAsia" w:cs="宋体" w:hint="eastAsia"/>
                <w:kern w:val="0"/>
                <w:sz w:val="24"/>
                <w:szCs w:val="24"/>
                <w:lang w:eastAsia="zh-CN"/>
              </w:rPr>
            </w:pPr>
            <w:r>
              <w:rPr>
                <w:rFonts w:asciiTheme="minorEastAsia" w:eastAsiaTheme="minorEastAsia" w:hAnsiTheme="minorEastAsia" w:cs="宋体" w:hint="eastAsia"/>
                <w:kern w:val="0"/>
                <w:sz w:val="24"/>
                <w:szCs w:val="24"/>
              </w:rPr>
              <w:t>《防雷减灾管理办法》（中国气象局令第2</w:t>
            </w:r>
            <w:r>
              <w:rPr>
                <w:rFonts w:asciiTheme="minorEastAsia" w:eastAsiaTheme="minorEastAsia" w:hAnsiTheme="minorEastAsia" w:cs="宋体" w:hint="eastAsia"/>
                <w:kern w:val="0"/>
                <w:sz w:val="24"/>
                <w:szCs w:val="24"/>
                <w:lang w:val="en-US" w:eastAsia="zh-CN"/>
              </w:rPr>
              <w:t>0</w:t>
            </w:r>
            <w:r>
              <w:rPr>
                <w:rFonts w:asciiTheme="minorEastAsia" w:eastAsiaTheme="minorEastAsia" w:hAnsiTheme="minorEastAsia" w:cs="宋体" w:hint="eastAsia"/>
                <w:kern w:val="0"/>
                <w:sz w:val="24"/>
                <w:szCs w:val="24"/>
              </w:rPr>
              <w:t>号）第三十四条</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lang w:eastAsia="zh-CN"/>
              </w:rPr>
              <w:t>雷电防护</w:t>
            </w:r>
            <w:r>
              <w:rPr>
                <w:rFonts w:asciiTheme="minorEastAsia" w:eastAsiaTheme="minorEastAsia" w:hAnsiTheme="minorEastAsia" w:cs="宋体" w:hint="eastAsia"/>
                <w:kern w:val="0"/>
                <w:sz w:val="24"/>
                <w:szCs w:val="24"/>
              </w:rPr>
              <w:t>装置设计审核和竣工验收规定》（中国气象局令第</w:t>
            </w:r>
            <w:r>
              <w:rPr>
                <w:rFonts w:asciiTheme="minorEastAsia" w:eastAsiaTheme="minorEastAsia" w:hAnsiTheme="minorEastAsia" w:cs="宋体" w:hint="eastAsia"/>
                <w:kern w:val="0"/>
                <w:sz w:val="24"/>
                <w:szCs w:val="24"/>
                <w:lang w:val="en-US" w:eastAsia="zh-CN"/>
              </w:rPr>
              <w:t>37</w:t>
            </w:r>
            <w:r>
              <w:rPr>
                <w:rFonts w:asciiTheme="minorEastAsia" w:eastAsiaTheme="minorEastAsia" w:hAnsiTheme="minorEastAsia" w:cs="宋体" w:hint="eastAsia"/>
                <w:kern w:val="0"/>
                <w:sz w:val="24"/>
                <w:szCs w:val="24"/>
              </w:rPr>
              <w:t>号）第</w:t>
            </w:r>
            <w:r>
              <w:rPr>
                <w:rFonts w:asciiTheme="minorEastAsia" w:eastAsiaTheme="minorEastAsia" w:hAnsiTheme="minorEastAsia" w:cs="宋体" w:hint="eastAsia"/>
                <w:kern w:val="0"/>
                <w:sz w:val="24"/>
                <w:szCs w:val="24"/>
                <w:lang w:eastAsia="zh-CN"/>
              </w:rPr>
              <w:t>二十六</w:t>
            </w:r>
            <w:r>
              <w:rPr>
                <w:rFonts w:asciiTheme="minorEastAsia" w:eastAsiaTheme="minorEastAsia" w:hAnsiTheme="minorEastAsia" w:cs="宋体" w:hint="eastAsia"/>
                <w:kern w:val="0"/>
                <w:sz w:val="24"/>
                <w:szCs w:val="24"/>
              </w:rPr>
              <w:t>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2250"/>
          <w:jc w:val="center"/>
        </w:trPr>
        <w:tc>
          <w:tcPr>
            <w:tcW w:w="1036" w:type="dxa"/>
            <w:vAlign w:val="center"/>
          </w:tcPr>
          <w:p>
            <w:pPr>
              <w:spacing w:line="400" w:lineRule="exact"/>
              <w:jc w:val="center"/>
              <w:rPr>
                <w:rFonts w:asciiTheme="minorEastAsia" w:eastAsiaTheme="minorEastAsia" w:hAnsiTheme="minorEastAsia" w:hint="default"/>
                <w:kern w:val="0"/>
                <w:sz w:val="24"/>
                <w:szCs w:val="24"/>
                <w:lang w:val="en-US" w:eastAsia="zh-CN"/>
              </w:rPr>
            </w:pPr>
            <w:r>
              <w:rPr>
                <w:rFonts w:asciiTheme="minorEastAsia" w:eastAsiaTheme="minorEastAsia" w:hAnsiTheme="minorEastAsia" w:hint="eastAsia"/>
                <w:kern w:val="0"/>
                <w:sz w:val="24"/>
                <w:szCs w:val="24"/>
                <w:lang w:val="en-US" w:eastAsia="zh-CN"/>
              </w:rPr>
              <w:t>30</w:t>
            </w:r>
          </w:p>
        </w:tc>
        <w:tc>
          <w:tcPr>
            <w:tcW w:w="1036" w:type="dxa"/>
            <w:vMerge/>
          </w:tcPr>
          <w:p>
            <w:pPr>
              <w:spacing w:line="400" w:lineRule="exact"/>
              <w:jc w:val="center"/>
              <w:rPr>
                <w:rFonts w:asciiTheme="minorEastAsia" w:eastAsiaTheme="minorEastAsia" w:hAnsiTheme="minorEastAsia"/>
                <w:kern w:val="0"/>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对违反雷电防护装置安装、设计、施工、检测管理规定的处罚</w:t>
            </w:r>
          </w:p>
        </w:tc>
        <w:tc>
          <w:tcPr>
            <w:tcW w:w="5103"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《气象灾害防御条例》（国务院令第570号）第四十五条</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《防雷减灾管理办法》（中国气象局令第2</w:t>
            </w:r>
            <w:r>
              <w:rPr>
                <w:rFonts w:asciiTheme="minorEastAsia" w:eastAsiaTheme="minorEastAsia" w:hAnsiTheme="minorEastAsia" w:cs="宋体" w:hint="eastAsia"/>
                <w:kern w:val="0"/>
                <w:sz w:val="24"/>
                <w:szCs w:val="24"/>
                <w:lang w:val="en-US" w:eastAsia="zh-CN"/>
              </w:rPr>
              <w:t>0</w:t>
            </w:r>
            <w:r>
              <w:rPr>
                <w:rFonts w:asciiTheme="minorEastAsia" w:eastAsiaTheme="minorEastAsia" w:hAnsiTheme="minorEastAsia" w:cs="宋体" w:hint="eastAsia"/>
                <w:kern w:val="0"/>
                <w:sz w:val="24"/>
                <w:szCs w:val="24"/>
              </w:rPr>
              <w:t>号）第三十五条</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《雷电防护装置检测资质管理办法》（中国气象局令第31号）第三十五</w:t>
            </w:r>
            <w:r>
              <w:rPr>
                <w:rFonts w:asciiTheme="minorEastAsia" w:eastAsiaTheme="minorEastAsia" w:hAnsiTheme="minorEastAsia" w:cs="宋体" w:hint="eastAsia"/>
                <w:kern w:val="0"/>
                <w:sz w:val="24"/>
                <w:szCs w:val="24"/>
                <w:lang w:eastAsia="zh-CN"/>
              </w:rPr>
              <w:t>条、第三十六</w:t>
            </w:r>
            <w:r>
              <w:rPr>
                <w:rFonts w:asciiTheme="minorEastAsia" w:eastAsiaTheme="minorEastAsia" w:hAnsiTheme="minorEastAsia" w:cs="宋体" w:hint="eastAsia"/>
                <w:kern w:val="0"/>
                <w:sz w:val="24"/>
                <w:szCs w:val="24"/>
              </w:rPr>
              <w:t>条</w:t>
            </w:r>
          </w:p>
        </w:tc>
        <w:tc>
          <w:tcPr>
            <w:tcW w:w="4348" w:type="dxa"/>
            <w:vMerge/>
          </w:tcPr>
          <w:p>
            <w:pPr>
              <w:spacing w:line="400" w:lineRule="exact"/>
              <w:jc w:val="center"/>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1390"/>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3</w:t>
            </w:r>
            <w:r>
              <w:rPr>
                <w:rFonts w:asciiTheme="minorEastAsia" w:eastAsiaTheme="minorEastAsia" w:hAnsiTheme="minorEastAsia" w:hint="eastAsia"/>
                <w:kern w:val="0"/>
                <w:sz w:val="24"/>
                <w:szCs w:val="24"/>
                <w:lang w:val="en-US" w:eastAsia="zh-CN"/>
              </w:rPr>
              <w:t>1</w:t>
            </w:r>
          </w:p>
        </w:tc>
        <w:tc>
          <w:tcPr>
            <w:tcW w:w="1036" w:type="dxa"/>
            <w:vMerge w:val="restart"/>
            <w:vAlign w:val="center"/>
          </w:tcPr>
          <w:p>
            <w:pPr>
              <w:spacing w:line="40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行政</w:t>
            </w:r>
          </w:p>
          <w:p>
            <w:pPr>
              <w:spacing w:line="400" w:lineRule="exact"/>
              <w:jc w:val="center"/>
              <w:rPr>
                <w:rFonts w:asciiTheme="minorEastAsia" w:eastAsiaTheme="minorEastAsia" w:hAnsiTheme="minorEastAsia"/>
                <w:kern w:val="0"/>
              </w:rPr>
            </w:pPr>
            <w:r>
              <w:rPr>
                <w:rFonts w:asciiTheme="minorEastAsia" w:eastAsiaTheme="minorEastAsia" w:hAnsiTheme="minorEastAsia" w:hint="eastAsia"/>
                <w:kern w:val="0"/>
                <w:sz w:val="24"/>
              </w:rPr>
              <w:t>处罚</w:t>
            </w: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对重大雷电灾害事故隐瞒不报的处罚</w:t>
            </w:r>
          </w:p>
        </w:tc>
        <w:tc>
          <w:tcPr>
            <w:tcW w:w="5103"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《防雷减灾管理办法》（中国气象局令第2</w:t>
            </w:r>
            <w:r>
              <w:rPr>
                <w:rFonts w:asciiTheme="minorEastAsia" w:eastAsiaTheme="minorEastAsia" w:hAnsiTheme="minorEastAsia" w:cs="宋体" w:hint="eastAsia"/>
                <w:kern w:val="0"/>
                <w:sz w:val="24"/>
                <w:szCs w:val="24"/>
                <w:lang w:val="en-US" w:eastAsia="zh-CN"/>
              </w:rPr>
              <w:t>0</w:t>
            </w:r>
            <w:r>
              <w:rPr>
                <w:rFonts w:asciiTheme="minorEastAsia" w:eastAsiaTheme="minorEastAsia" w:hAnsiTheme="minorEastAsia" w:cs="宋体" w:hint="eastAsia"/>
                <w:kern w:val="0"/>
                <w:sz w:val="24"/>
                <w:szCs w:val="24"/>
              </w:rPr>
              <w:t>号）第三十五条</w:t>
            </w:r>
          </w:p>
        </w:tc>
        <w:tc>
          <w:tcPr>
            <w:tcW w:w="4348" w:type="dxa"/>
            <w:vMerge w:val="restart"/>
            <w:vAlign w:val="center"/>
          </w:tcPr>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属于下列情形之一的，应当进行法制审核：</w:t>
            </w:r>
          </w:p>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（一）涉及重大公共利益的；</w:t>
            </w:r>
          </w:p>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（二）可能造成重大社会影响或者引发社会风险的；</w:t>
            </w:r>
          </w:p>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（三）直接关系行政相对人或者第三人重大权益的；</w:t>
            </w:r>
          </w:p>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（四）适用</w:t>
            </w:r>
            <w:r>
              <w:rPr>
                <w:rFonts w:asciiTheme="minorEastAsia" w:eastAsiaTheme="minorEastAsia" w:hAnsiTheme="minorEastAsia" w:cs="宋体" w:hint="eastAsia"/>
                <w:kern w:val="0"/>
                <w:sz w:val="24"/>
                <w:szCs w:val="24"/>
                <w:lang w:eastAsia="zh-CN"/>
              </w:rPr>
              <w:t>普通</w:t>
            </w:r>
            <w:r>
              <w:rPr>
                <w:rFonts w:asciiTheme="minorEastAsia" w:eastAsiaTheme="minorEastAsia" w:hAnsiTheme="minorEastAsia" w:cs="宋体" w:hint="eastAsia"/>
                <w:kern w:val="0"/>
                <w:sz w:val="24"/>
                <w:szCs w:val="24"/>
              </w:rPr>
              <w:t>程序作出气象行政处罚决定的；</w:t>
            </w:r>
          </w:p>
          <w:p>
            <w:pPr>
              <w:widowControl/>
              <w:spacing w:line="400" w:lineRule="exact"/>
              <w:jc w:val="both"/>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（五）疑难复杂、涉及多个法律关系的；</w:t>
            </w:r>
          </w:p>
          <w:p>
            <w:pPr>
              <w:spacing w:line="400" w:lineRule="exact"/>
              <w:jc w:val="both"/>
              <w:rPr>
                <w:rFonts w:asciiTheme="minorEastAsia" w:eastAsiaTheme="minorEastAsia" w:hAnsiTheme="minorEastAsia"/>
                <w:kern w:val="0"/>
              </w:rPr>
            </w:pPr>
            <w:r>
              <w:rPr>
                <w:rFonts w:asciiTheme="minorEastAsia" w:eastAsiaTheme="minorEastAsia" w:hAnsiTheme="minorEastAsia" w:cs="宋体" w:hint="eastAsia"/>
                <w:kern w:val="0"/>
                <w:sz w:val="24"/>
                <w:szCs w:val="24"/>
              </w:rPr>
              <w:t>（六）法律、法规、规章规定应当进行法制审核的。</w:t>
            </w:r>
          </w:p>
        </w:tc>
      </w:tr>
      <w:tr>
        <w:tblPrEx>
          <w:tblW w:w="14662" w:type="dxa"/>
          <w:jc w:val="center"/>
          <w:tblCellMar>
            <w:top w:w="0" w:type="dxa"/>
            <w:left w:w="108" w:type="dxa"/>
            <w:bottom w:w="0" w:type="dxa"/>
            <w:right w:w="108" w:type="dxa"/>
          </w:tblCellMar>
        </w:tblPrEx>
        <w:trPr>
          <w:trHeight w:val="5400"/>
          <w:jc w:val="center"/>
        </w:trPr>
        <w:tc>
          <w:tcPr>
            <w:tcW w:w="1036" w:type="dxa"/>
            <w:vAlign w:val="center"/>
          </w:tcPr>
          <w:p>
            <w:pPr>
              <w:spacing w:line="400" w:lineRule="exact"/>
              <w:jc w:val="center"/>
              <w:rPr>
                <w:rFonts w:asciiTheme="minorEastAsia" w:eastAsiaTheme="minorEastAsia" w:hAnsiTheme="minorEastAsia" w:hint="default"/>
                <w:kern w:val="0"/>
                <w:sz w:val="24"/>
                <w:szCs w:val="24"/>
                <w:lang w:val="en-US" w:eastAsia="zh-CN"/>
              </w:rPr>
            </w:pPr>
            <w:r>
              <w:rPr>
                <w:rFonts w:asciiTheme="minorEastAsia" w:eastAsiaTheme="minorEastAsia" w:hAnsiTheme="minorEastAsia" w:hint="eastAsia"/>
                <w:kern w:val="0"/>
                <w:sz w:val="24"/>
                <w:szCs w:val="24"/>
                <w:lang w:val="en-US" w:eastAsia="zh-CN"/>
              </w:rPr>
              <w:t>32</w:t>
            </w:r>
          </w:p>
        </w:tc>
        <w:tc>
          <w:tcPr>
            <w:tcW w:w="1036" w:type="dxa"/>
            <w:vMerge/>
          </w:tcPr>
          <w:p>
            <w:pPr>
              <w:spacing w:line="400" w:lineRule="exact"/>
              <w:jc w:val="center"/>
              <w:rPr>
                <w:rFonts w:asciiTheme="minorEastAsia" w:eastAsiaTheme="minorEastAsia" w:hAnsiTheme="minorEastAsia"/>
                <w:kern w:val="0"/>
              </w:rPr>
            </w:pP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对行政许可申请人隐瞒有关情况或者提供虚假材料申请行政许可的处罚</w:t>
            </w:r>
          </w:p>
        </w:tc>
        <w:tc>
          <w:tcPr>
            <w:tcW w:w="5103" w:type="dxa"/>
            <w:vAlign w:val="center"/>
          </w:tcPr>
          <w:p>
            <w:pPr>
              <w:widowControl/>
              <w:spacing w:line="34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《中华人民共和国行政许可法》第七十八条</w:t>
            </w:r>
          </w:p>
          <w:p>
            <w:pPr>
              <w:widowControl/>
              <w:spacing w:line="34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《气象行政许可实施办法》（中国气象局令第33号）第三十九条</w:t>
            </w:r>
          </w:p>
          <w:p>
            <w:pPr>
              <w:widowControl/>
              <w:spacing w:line="34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《防雷减灾管理办法》（中国气象局令第2</w:t>
            </w:r>
            <w:r>
              <w:rPr>
                <w:rFonts w:asciiTheme="minorEastAsia" w:eastAsiaTheme="minorEastAsia" w:hAnsiTheme="minorEastAsia" w:cs="宋体" w:hint="eastAsia"/>
                <w:kern w:val="0"/>
                <w:sz w:val="24"/>
                <w:szCs w:val="24"/>
                <w:lang w:val="en-US" w:eastAsia="zh-CN"/>
              </w:rPr>
              <w:t>0</w:t>
            </w:r>
            <w:r>
              <w:rPr>
                <w:rFonts w:asciiTheme="minorEastAsia" w:eastAsiaTheme="minorEastAsia" w:hAnsiTheme="minorEastAsia" w:cs="宋体" w:hint="eastAsia"/>
                <w:kern w:val="0"/>
                <w:sz w:val="24"/>
                <w:szCs w:val="24"/>
              </w:rPr>
              <w:t>号）第三十一条</w:t>
            </w:r>
          </w:p>
          <w:p>
            <w:pPr>
              <w:widowControl/>
              <w:spacing w:line="34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《气象专用技术装备使用许可管理办法》（中国气象局令第28号）第二十三条</w:t>
            </w:r>
          </w:p>
          <w:p>
            <w:pPr>
              <w:widowControl/>
              <w:spacing w:line="340" w:lineRule="exact"/>
              <w:jc w:val="left"/>
              <w:rPr>
                <w:rFonts w:asciiTheme="minorEastAsia" w:eastAsiaTheme="minorEastAsia" w:hAnsiTheme="minorEastAsia" w:cs="宋体" w:hint="eastAsia"/>
                <w:kern w:val="0"/>
                <w:sz w:val="24"/>
                <w:szCs w:val="24"/>
                <w:lang w:eastAsia="zh-CN"/>
              </w:rPr>
            </w:pPr>
            <w:r>
              <w:rPr>
                <w:rFonts w:asciiTheme="minorEastAsia" w:eastAsiaTheme="minorEastAsia" w:hAnsiTheme="minorEastAsia" w:cs="宋体" w:hint="eastAsia"/>
                <w:kern w:val="0"/>
                <w:sz w:val="24"/>
                <w:szCs w:val="24"/>
              </w:rPr>
              <w:t>《雷电防护装置检测资质管理办法》（中国气象局令第31号）第三十三条</w:t>
            </w:r>
          </w:p>
          <w:p>
            <w:pPr>
              <w:widowControl/>
              <w:spacing w:line="34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lang w:eastAsia="zh-CN"/>
              </w:rPr>
              <w:t>升</w:t>
            </w:r>
            <w:r>
              <w:rPr>
                <w:rFonts w:asciiTheme="minorEastAsia" w:eastAsiaTheme="minorEastAsia" w:hAnsiTheme="minorEastAsia" w:cs="宋体" w:hint="eastAsia"/>
                <w:kern w:val="0"/>
                <w:sz w:val="24"/>
                <w:szCs w:val="24"/>
              </w:rPr>
              <w:t>放气球管理办法》（中国气象局令第</w:t>
            </w:r>
            <w:r>
              <w:rPr>
                <w:rFonts w:asciiTheme="minorEastAsia" w:eastAsiaTheme="minorEastAsia" w:hAnsiTheme="minorEastAsia" w:cs="宋体" w:hint="eastAsia"/>
                <w:kern w:val="0"/>
                <w:sz w:val="24"/>
                <w:szCs w:val="24"/>
                <w:lang w:val="en-US" w:eastAsia="zh-CN"/>
              </w:rPr>
              <w:t>36</w:t>
            </w:r>
            <w:r>
              <w:rPr>
                <w:rFonts w:asciiTheme="minorEastAsia" w:eastAsiaTheme="minorEastAsia" w:hAnsiTheme="minorEastAsia" w:cs="宋体" w:hint="eastAsia"/>
                <w:kern w:val="0"/>
                <w:sz w:val="24"/>
                <w:szCs w:val="24"/>
              </w:rPr>
              <w:t>号）第二十</w:t>
            </w:r>
            <w:r>
              <w:rPr>
                <w:rFonts w:asciiTheme="minorEastAsia" w:eastAsiaTheme="minorEastAsia" w:hAnsiTheme="minorEastAsia" w:cs="宋体" w:hint="eastAsia"/>
                <w:kern w:val="0"/>
                <w:sz w:val="24"/>
                <w:szCs w:val="24"/>
                <w:lang w:eastAsia="zh-CN"/>
              </w:rPr>
              <w:t>五</w:t>
            </w:r>
            <w:r>
              <w:rPr>
                <w:rFonts w:asciiTheme="minorEastAsia" w:eastAsiaTheme="minorEastAsia" w:hAnsiTheme="minorEastAsia" w:cs="宋体" w:hint="eastAsia"/>
                <w:kern w:val="0"/>
                <w:sz w:val="24"/>
                <w:szCs w:val="24"/>
              </w:rPr>
              <w:t>条</w:t>
            </w:r>
          </w:p>
          <w:p>
            <w:pPr>
              <w:widowControl/>
              <w:spacing w:line="340" w:lineRule="exact"/>
              <w:jc w:val="left"/>
              <w:rPr>
                <w:rFonts w:asciiTheme="minorEastAsia" w:eastAsiaTheme="minorEastAsia" w:hAnsiTheme="minorEastAsia" w:cs="宋体" w:hint="eastAsia"/>
                <w:kern w:val="0"/>
                <w:sz w:val="24"/>
                <w:szCs w:val="24"/>
                <w:lang w:eastAsia="zh-CN"/>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lang w:eastAsia="zh-CN"/>
              </w:rPr>
              <w:t>雷电防护</w:t>
            </w:r>
            <w:r>
              <w:rPr>
                <w:rFonts w:asciiTheme="minorEastAsia" w:eastAsiaTheme="minorEastAsia" w:hAnsiTheme="minorEastAsia" w:cs="宋体" w:hint="eastAsia"/>
                <w:kern w:val="0"/>
                <w:sz w:val="24"/>
                <w:szCs w:val="24"/>
              </w:rPr>
              <w:t>装置设计审核和竣工验收规定》（中国气象局令第</w:t>
            </w:r>
            <w:r>
              <w:rPr>
                <w:rFonts w:asciiTheme="minorEastAsia" w:eastAsiaTheme="minorEastAsia" w:hAnsiTheme="minorEastAsia" w:cs="宋体" w:hint="eastAsia"/>
                <w:kern w:val="0"/>
                <w:sz w:val="24"/>
                <w:szCs w:val="24"/>
                <w:lang w:val="en-US" w:eastAsia="zh-CN"/>
              </w:rPr>
              <w:t>37</w:t>
            </w:r>
            <w:r>
              <w:rPr>
                <w:rFonts w:asciiTheme="minorEastAsia" w:eastAsiaTheme="minorEastAsia" w:hAnsiTheme="minorEastAsia" w:cs="宋体" w:hint="eastAsia"/>
                <w:kern w:val="0"/>
                <w:sz w:val="24"/>
                <w:szCs w:val="24"/>
              </w:rPr>
              <w:t>号）第</w:t>
            </w:r>
            <w:r>
              <w:rPr>
                <w:rFonts w:asciiTheme="minorEastAsia" w:eastAsiaTheme="minorEastAsia" w:hAnsiTheme="minorEastAsia" w:cs="宋体" w:hint="eastAsia"/>
                <w:kern w:val="0"/>
                <w:sz w:val="24"/>
                <w:szCs w:val="24"/>
                <w:lang w:eastAsia="zh-CN"/>
              </w:rPr>
              <w:t>二十四</w:t>
            </w:r>
            <w:r>
              <w:rPr>
                <w:rFonts w:asciiTheme="minorEastAsia" w:eastAsiaTheme="minorEastAsia" w:hAnsiTheme="minorEastAsia" w:cs="宋体" w:hint="eastAsia"/>
                <w:kern w:val="0"/>
                <w:sz w:val="24"/>
                <w:szCs w:val="24"/>
              </w:rPr>
              <w:t>条</w:t>
            </w:r>
          </w:p>
        </w:tc>
        <w:tc>
          <w:tcPr>
            <w:tcW w:w="4348" w:type="dxa"/>
            <w:vMerge/>
            <w:vAlign w:val="center"/>
          </w:tcPr>
          <w:p>
            <w:pPr>
              <w:spacing w:line="400" w:lineRule="exact"/>
              <w:rPr>
                <w:rFonts w:asciiTheme="minorEastAsia" w:eastAsiaTheme="minorEastAsia" w:hAnsiTheme="minorEastAsia"/>
                <w:kern w:val="0"/>
              </w:rPr>
            </w:pPr>
          </w:p>
        </w:tc>
      </w:tr>
      <w:tr>
        <w:tblPrEx>
          <w:tblW w:w="14662" w:type="dxa"/>
          <w:jc w:val="center"/>
          <w:tblCellMar>
            <w:top w:w="0" w:type="dxa"/>
            <w:left w:w="108" w:type="dxa"/>
            <w:bottom w:w="0" w:type="dxa"/>
            <w:right w:w="108" w:type="dxa"/>
          </w:tblCellMar>
        </w:tblPrEx>
        <w:trPr>
          <w:trHeight w:val="5445"/>
          <w:jc w:val="center"/>
        </w:trPr>
        <w:tc>
          <w:tcPr>
            <w:tcW w:w="1036" w:type="dxa"/>
            <w:vAlign w:val="center"/>
          </w:tcPr>
          <w:p>
            <w:pPr>
              <w:spacing w:line="400" w:lineRule="exact"/>
              <w:jc w:val="center"/>
              <w:rPr>
                <w:rFonts w:asciiTheme="minorEastAsia" w:eastAsiaTheme="minorEastAsia" w:hAnsiTheme="minorEastAsia" w:hint="eastAsia"/>
                <w:kern w:val="0"/>
                <w:sz w:val="24"/>
                <w:szCs w:val="24"/>
                <w:lang w:eastAsia="zh-CN"/>
              </w:rPr>
            </w:pPr>
            <w:r>
              <w:rPr>
                <w:rFonts w:asciiTheme="minorEastAsia" w:eastAsiaTheme="minorEastAsia" w:hAnsiTheme="minorEastAsia" w:hint="eastAsia"/>
                <w:kern w:val="0"/>
                <w:sz w:val="24"/>
                <w:szCs w:val="24"/>
              </w:rPr>
              <w:t>3</w:t>
            </w:r>
            <w:r>
              <w:rPr>
                <w:rFonts w:asciiTheme="minorEastAsia" w:eastAsiaTheme="minorEastAsia" w:hAnsiTheme="minorEastAsia" w:hint="eastAsia"/>
                <w:kern w:val="0"/>
                <w:sz w:val="24"/>
                <w:szCs w:val="24"/>
                <w:lang w:val="en-US" w:eastAsia="zh-CN"/>
              </w:rPr>
              <w:t>3</w:t>
            </w:r>
          </w:p>
        </w:tc>
        <w:tc>
          <w:tcPr>
            <w:tcW w:w="1036" w:type="dxa"/>
            <w:vAlign w:val="center"/>
          </w:tcPr>
          <w:p>
            <w:pPr>
              <w:spacing w:line="40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行政</w:t>
            </w:r>
          </w:p>
          <w:p>
            <w:pPr>
              <w:spacing w:line="400" w:lineRule="exact"/>
              <w:jc w:val="center"/>
              <w:rPr>
                <w:rFonts w:asciiTheme="minorEastAsia" w:eastAsiaTheme="minorEastAsia" w:hAnsiTheme="minorEastAsia"/>
                <w:kern w:val="0"/>
              </w:rPr>
            </w:pPr>
            <w:r>
              <w:rPr>
                <w:rFonts w:asciiTheme="minorEastAsia" w:eastAsiaTheme="minorEastAsia" w:hAnsiTheme="minorEastAsia" w:hint="eastAsia"/>
                <w:kern w:val="0"/>
                <w:sz w:val="24"/>
              </w:rPr>
              <w:t>处罚</w:t>
            </w:r>
          </w:p>
        </w:tc>
        <w:tc>
          <w:tcPr>
            <w:tcW w:w="3139" w:type="dxa"/>
            <w:vAlign w:val="center"/>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被许可人以欺骗、贿赂等不正当手段取得行政许可的处罚</w:t>
            </w:r>
            <w:bookmarkStart w:id="0" w:name="_GoBack"/>
            <w:bookmarkEnd w:id="0"/>
          </w:p>
        </w:tc>
        <w:tc>
          <w:tcPr>
            <w:tcW w:w="5103" w:type="dxa"/>
            <w:vAlign w:val="center"/>
          </w:tcPr>
          <w:p>
            <w:pPr>
              <w:widowControl/>
              <w:spacing w:line="34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《中华人民共和国行政许可法》第七十</w:t>
            </w:r>
            <w:r>
              <w:rPr>
                <w:rFonts w:asciiTheme="minorEastAsia" w:eastAsiaTheme="minorEastAsia" w:hAnsiTheme="minorEastAsia" w:cs="宋体" w:hint="eastAsia"/>
                <w:kern w:val="0"/>
                <w:sz w:val="24"/>
                <w:szCs w:val="24"/>
                <w:lang w:eastAsia="zh-CN"/>
              </w:rPr>
              <w:t>九</w:t>
            </w:r>
            <w:r>
              <w:rPr>
                <w:rFonts w:asciiTheme="minorEastAsia" w:eastAsiaTheme="minorEastAsia" w:hAnsiTheme="minorEastAsia" w:cs="宋体" w:hint="eastAsia"/>
                <w:kern w:val="0"/>
                <w:sz w:val="24"/>
                <w:szCs w:val="24"/>
              </w:rPr>
              <w:t>条</w:t>
            </w:r>
          </w:p>
          <w:p>
            <w:pPr>
              <w:widowControl/>
              <w:spacing w:line="34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《气象行政许可实施办法》（中国气象局令第33号）第四十条</w:t>
            </w:r>
          </w:p>
          <w:p>
            <w:pPr>
              <w:widowControl/>
              <w:spacing w:line="34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《防雷减灾管理办法》（中国气象局令第2</w:t>
            </w:r>
            <w:r>
              <w:rPr>
                <w:rFonts w:asciiTheme="minorEastAsia" w:eastAsiaTheme="minorEastAsia" w:hAnsiTheme="minorEastAsia" w:cs="宋体" w:hint="default"/>
                <w:kern w:val="0"/>
                <w:sz w:val="24"/>
                <w:szCs w:val="24"/>
                <w:lang w:val="en-US"/>
              </w:rPr>
              <w:t>0</w:t>
            </w:r>
            <w:r>
              <w:rPr>
                <w:rFonts w:asciiTheme="minorEastAsia" w:eastAsiaTheme="minorEastAsia" w:hAnsiTheme="minorEastAsia" w:cs="宋体" w:hint="eastAsia"/>
                <w:kern w:val="0"/>
                <w:sz w:val="24"/>
                <w:szCs w:val="24"/>
              </w:rPr>
              <w:t>号）第三十二条</w:t>
            </w:r>
          </w:p>
          <w:p>
            <w:pPr>
              <w:widowControl/>
              <w:spacing w:line="34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《气象专用技术装备使用许可管理办法》（中国气象局令第28号）第二十四条</w:t>
            </w:r>
          </w:p>
          <w:p>
            <w:pPr>
              <w:widowControl/>
              <w:spacing w:line="340" w:lineRule="exact"/>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《雷电防护装置检测资质管理办法》（中国气象局令第31号）第三十四条</w:t>
            </w:r>
          </w:p>
          <w:p>
            <w:pPr>
              <w:widowControl/>
              <w:spacing w:line="340" w:lineRule="exact"/>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lang w:eastAsia="zh-CN"/>
              </w:rPr>
              <w:t>升</w:t>
            </w:r>
            <w:r>
              <w:rPr>
                <w:rFonts w:asciiTheme="minorEastAsia" w:eastAsiaTheme="minorEastAsia" w:hAnsiTheme="minorEastAsia" w:cs="宋体" w:hint="eastAsia"/>
                <w:kern w:val="0"/>
                <w:sz w:val="24"/>
                <w:szCs w:val="24"/>
              </w:rPr>
              <w:t>放气球管理办法》（中国气象局令第</w:t>
            </w:r>
            <w:r>
              <w:rPr>
                <w:rFonts w:asciiTheme="minorEastAsia" w:eastAsiaTheme="minorEastAsia" w:hAnsiTheme="minorEastAsia" w:cs="宋体" w:hint="eastAsia"/>
                <w:kern w:val="0"/>
                <w:sz w:val="24"/>
                <w:szCs w:val="24"/>
                <w:lang w:val="en-US" w:eastAsia="zh-CN"/>
              </w:rPr>
              <w:t>36</w:t>
            </w:r>
            <w:r>
              <w:rPr>
                <w:rFonts w:asciiTheme="minorEastAsia" w:eastAsiaTheme="minorEastAsia" w:hAnsiTheme="minorEastAsia" w:cs="宋体" w:hint="eastAsia"/>
                <w:kern w:val="0"/>
                <w:sz w:val="24"/>
                <w:szCs w:val="24"/>
              </w:rPr>
              <w:t>号）第二十</w:t>
            </w:r>
            <w:r>
              <w:rPr>
                <w:rFonts w:asciiTheme="minorEastAsia" w:eastAsiaTheme="minorEastAsia" w:hAnsiTheme="minorEastAsia" w:cs="宋体" w:hint="eastAsia"/>
                <w:kern w:val="0"/>
                <w:sz w:val="24"/>
                <w:szCs w:val="24"/>
                <w:lang w:eastAsia="zh-CN"/>
              </w:rPr>
              <w:t>六</w:t>
            </w:r>
            <w:r>
              <w:rPr>
                <w:rFonts w:asciiTheme="minorEastAsia" w:eastAsiaTheme="minorEastAsia" w:hAnsiTheme="minorEastAsia" w:cs="宋体" w:hint="eastAsia"/>
                <w:kern w:val="0"/>
                <w:sz w:val="24"/>
                <w:szCs w:val="24"/>
              </w:rPr>
              <w:t>条</w:t>
            </w:r>
          </w:p>
          <w:p>
            <w:pPr>
              <w:widowControl/>
              <w:spacing w:line="340" w:lineRule="exact"/>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lang w:eastAsia="zh-CN"/>
              </w:rPr>
              <w:t>雷电防护</w:t>
            </w:r>
            <w:r>
              <w:rPr>
                <w:rFonts w:asciiTheme="minorEastAsia" w:eastAsiaTheme="minorEastAsia" w:hAnsiTheme="minorEastAsia" w:cs="宋体" w:hint="eastAsia"/>
                <w:kern w:val="0"/>
                <w:sz w:val="24"/>
                <w:szCs w:val="24"/>
              </w:rPr>
              <w:t>装置设计审核和竣工验收规定》（中国气象局令第</w:t>
            </w:r>
            <w:r>
              <w:rPr>
                <w:rFonts w:asciiTheme="minorEastAsia" w:eastAsiaTheme="minorEastAsia" w:hAnsiTheme="minorEastAsia" w:cs="宋体" w:hint="eastAsia"/>
                <w:kern w:val="0"/>
                <w:sz w:val="24"/>
                <w:szCs w:val="24"/>
                <w:lang w:val="en-US" w:eastAsia="zh-CN"/>
              </w:rPr>
              <w:t>37</w:t>
            </w:r>
            <w:r>
              <w:rPr>
                <w:rFonts w:asciiTheme="minorEastAsia" w:eastAsiaTheme="minorEastAsia" w:hAnsiTheme="minorEastAsia" w:cs="宋体" w:hint="eastAsia"/>
                <w:kern w:val="0"/>
                <w:sz w:val="24"/>
                <w:szCs w:val="24"/>
              </w:rPr>
              <w:t>号）第</w:t>
            </w:r>
            <w:r>
              <w:rPr>
                <w:rFonts w:asciiTheme="minorEastAsia" w:eastAsiaTheme="minorEastAsia" w:hAnsiTheme="minorEastAsia" w:cs="宋体" w:hint="eastAsia"/>
                <w:kern w:val="0"/>
                <w:sz w:val="24"/>
                <w:szCs w:val="24"/>
                <w:lang w:eastAsia="zh-CN"/>
              </w:rPr>
              <w:t>二十五</w:t>
            </w:r>
            <w:r>
              <w:rPr>
                <w:rFonts w:asciiTheme="minorEastAsia" w:eastAsiaTheme="minorEastAsia" w:hAnsiTheme="minorEastAsia" w:cs="宋体" w:hint="eastAsia"/>
                <w:kern w:val="0"/>
                <w:sz w:val="24"/>
                <w:szCs w:val="24"/>
              </w:rPr>
              <w:t>条</w:t>
            </w:r>
          </w:p>
        </w:tc>
        <w:tc>
          <w:tcPr>
            <w:tcW w:w="4348" w:type="dxa"/>
          </w:tcPr>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属于下列情形之一的，应当进行法制审核：</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（一）涉及重大公共利益的；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（二）可能造成重大社会影响或者引发社会风险的；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（三）直接关系行政相对人或者第三人重大权益的；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（四）适用</w:t>
            </w:r>
            <w:r>
              <w:rPr>
                <w:rFonts w:asciiTheme="minorEastAsia" w:eastAsiaTheme="minorEastAsia" w:hAnsiTheme="minorEastAsia" w:cs="宋体" w:hint="eastAsia"/>
                <w:kern w:val="0"/>
                <w:sz w:val="24"/>
                <w:szCs w:val="24"/>
                <w:lang w:eastAsia="zh-CN"/>
              </w:rPr>
              <w:t>普通</w:t>
            </w:r>
            <w:r>
              <w:rPr>
                <w:rFonts w:asciiTheme="minorEastAsia" w:eastAsiaTheme="minorEastAsia" w:hAnsiTheme="minorEastAsia" w:cs="宋体" w:hint="eastAsia"/>
                <w:kern w:val="0"/>
                <w:sz w:val="24"/>
                <w:szCs w:val="24"/>
              </w:rPr>
              <w:t>程序作出气象行政处罚决定的；</w:t>
            </w:r>
          </w:p>
          <w:p>
            <w:pPr>
              <w:widowControl/>
              <w:spacing w:line="40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（五）疑难复杂、涉及多个法律关系的；</w:t>
            </w:r>
          </w:p>
          <w:p>
            <w:pPr>
              <w:spacing w:line="400" w:lineRule="exact"/>
              <w:jc w:val="left"/>
              <w:rPr>
                <w:rFonts w:asciiTheme="minorEastAsia" w:eastAsiaTheme="minorEastAsia" w:hAnsiTheme="minorEastAsia"/>
                <w:kern w:val="0"/>
              </w:rPr>
            </w:pPr>
            <w:r>
              <w:rPr>
                <w:rFonts w:asciiTheme="minorEastAsia" w:eastAsiaTheme="minorEastAsia" w:hAnsiTheme="minorEastAsia" w:cs="宋体" w:hint="eastAsia"/>
                <w:kern w:val="0"/>
                <w:sz w:val="24"/>
                <w:szCs w:val="24"/>
              </w:rPr>
              <w:t>（六）法律、法规、规章规定应当进行法制审核的。</w:t>
            </w:r>
          </w:p>
        </w:tc>
      </w:tr>
    </w:tbl>
    <w:p>
      <w:pPr>
        <w:jc w:val="center"/>
      </w:pPr>
    </w:p>
    <w:p>
      <w:pPr>
        <w:ind w:firstLine="640" w:firstLineChars="200"/>
        <w:jc w:val="left"/>
        <w:rPr>
          <w:rFonts w:ascii="仿宋_GB2312" w:hAnsi="宋体"/>
          <w:szCs w:val="44"/>
        </w:rPr>
      </w:pPr>
    </w:p>
    <w:p/>
    <w:sectPr>
      <w:footerReference w:type="default" r:id="rId4"/>
      <w:pgSz w:w="16838" w:h="11906" w:orient="landscape"/>
      <w:pgMar w:top="1800" w:right="1440" w:bottom="1800" w:left="144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42041075"/>
      <w:docPartObj>
        <w:docPartGallery w:val="autotext"/>
      </w:docPartObj>
    </w:sdtPr>
    <w:sdtContent>
      <w:p>
        <w:pPr>
          <w:pStyle w:val="Footer"/>
          <w:jc w:val="center"/>
        </w:pPr>
        <w:r>
          <w:fldChar w:fldCharType="begin"/>
        </w:r>
        <w:r>
          <w:instrText>PAGE   \* MERGEFORMAT</w:instrText>
        </w:r>
        <w:r>
          <w:fldChar w:fldCharType="separate"/>
        </w:r>
        <w:r>
          <w:rPr>
            <w:lang w:val="zh-CN"/>
          </w:rPr>
          <w:t>7</w:t>
        </w:r>
        <w:r>
          <w:fldChar w:fldCharType="end"/>
        </w:r>
      </w:p>
    </w:sdtContent>
  </w:sdt>
  <w:p>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cumentProtection w:formatting="1"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22F"/>
    <w:rsid w:val="95FD10CF"/>
    <w:rsid w:val="A4FFFEBB"/>
    <w:rsid w:val="B5FF789F"/>
    <w:rsid w:val="B7B7622B"/>
    <w:rsid w:val="BB9DEF49"/>
    <w:rsid w:val="BBFFF2E2"/>
    <w:rsid w:val="BCCDD1B9"/>
    <w:rsid w:val="BD7FEFAA"/>
    <w:rsid w:val="BFB8AA9F"/>
    <w:rsid w:val="BFFE6D9B"/>
    <w:rsid w:val="C1F4084F"/>
    <w:rsid w:val="CABDA959"/>
    <w:rsid w:val="D8AF594D"/>
    <w:rsid w:val="D9E4BE64"/>
    <w:rsid w:val="DAFB569B"/>
    <w:rsid w:val="DDFDB5FA"/>
    <w:rsid w:val="DF7F6D12"/>
    <w:rsid w:val="DFAD0E91"/>
    <w:rsid w:val="DFF589FD"/>
    <w:rsid w:val="E6DE8A1E"/>
    <w:rsid w:val="EBFECC3E"/>
    <w:rsid w:val="ED3E9D92"/>
    <w:rsid w:val="EDF67251"/>
    <w:rsid w:val="EDFF7DF3"/>
    <w:rsid w:val="EF7F7FE9"/>
    <w:rsid w:val="EFF779E7"/>
    <w:rsid w:val="F5FF7328"/>
    <w:rsid w:val="FDEF551D"/>
    <w:rsid w:val="FE8F2BB3"/>
    <w:rsid w:val="FEDFD54B"/>
    <w:rsid w:val="FFB8C3CE"/>
    <w:rsid w:val="0009221E"/>
    <w:rsid w:val="0011324D"/>
    <w:rsid w:val="00184392"/>
    <w:rsid w:val="002159DE"/>
    <w:rsid w:val="00236213"/>
    <w:rsid w:val="0026659E"/>
    <w:rsid w:val="002E3517"/>
    <w:rsid w:val="002E645D"/>
    <w:rsid w:val="002F7E18"/>
    <w:rsid w:val="00306661"/>
    <w:rsid w:val="0032487B"/>
    <w:rsid w:val="00390AD1"/>
    <w:rsid w:val="003A2BF5"/>
    <w:rsid w:val="003A6F06"/>
    <w:rsid w:val="003B756A"/>
    <w:rsid w:val="003E108A"/>
    <w:rsid w:val="003F769F"/>
    <w:rsid w:val="0040016B"/>
    <w:rsid w:val="004036F7"/>
    <w:rsid w:val="00423013"/>
    <w:rsid w:val="00460EC6"/>
    <w:rsid w:val="004917A8"/>
    <w:rsid w:val="00491973"/>
    <w:rsid w:val="00492875"/>
    <w:rsid w:val="00506F85"/>
    <w:rsid w:val="005163F6"/>
    <w:rsid w:val="005577C6"/>
    <w:rsid w:val="0059673A"/>
    <w:rsid w:val="0062355C"/>
    <w:rsid w:val="007475E2"/>
    <w:rsid w:val="00763961"/>
    <w:rsid w:val="00785521"/>
    <w:rsid w:val="00787415"/>
    <w:rsid w:val="007A3AFC"/>
    <w:rsid w:val="007E4A7B"/>
    <w:rsid w:val="0085182F"/>
    <w:rsid w:val="00853144"/>
    <w:rsid w:val="008D1D41"/>
    <w:rsid w:val="00914158"/>
    <w:rsid w:val="00924A2B"/>
    <w:rsid w:val="00930B7B"/>
    <w:rsid w:val="00931635"/>
    <w:rsid w:val="0097522F"/>
    <w:rsid w:val="00997759"/>
    <w:rsid w:val="009B14E1"/>
    <w:rsid w:val="009B3F2E"/>
    <w:rsid w:val="009F167C"/>
    <w:rsid w:val="00A13B6B"/>
    <w:rsid w:val="00A73361"/>
    <w:rsid w:val="00A73847"/>
    <w:rsid w:val="00AB1A91"/>
    <w:rsid w:val="00AD22B7"/>
    <w:rsid w:val="00AD5FE5"/>
    <w:rsid w:val="00B324FA"/>
    <w:rsid w:val="00B81910"/>
    <w:rsid w:val="00BE07C2"/>
    <w:rsid w:val="00C06CF9"/>
    <w:rsid w:val="00C417B0"/>
    <w:rsid w:val="00C45A44"/>
    <w:rsid w:val="00C4623D"/>
    <w:rsid w:val="00C77FC8"/>
    <w:rsid w:val="00CA6262"/>
    <w:rsid w:val="00D3037A"/>
    <w:rsid w:val="00D417D1"/>
    <w:rsid w:val="00D939F3"/>
    <w:rsid w:val="00E1629C"/>
    <w:rsid w:val="00E34704"/>
    <w:rsid w:val="00E84B3F"/>
    <w:rsid w:val="00EB2948"/>
    <w:rsid w:val="00F74226"/>
    <w:rsid w:val="00F85D87"/>
    <w:rsid w:val="00F90207"/>
    <w:rsid w:val="00FA4A0F"/>
    <w:rsid w:val="00FC2025"/>
    <w:rsid w:val="00FC5289"/>
    <w:rsid w:val="00FF5F9A"/>
    <w:rsid w:val="0BFDF9BD"/>
    <w:rsid w:val="0DF5D5BF"/>
    <w:rsid w:val="237F1667"/>
    <w:rsid w:val="23BF45F7"/>
    <w:rsid w:val="337F41EB"/>
    <w:rsid w:val="3779B87B"/>
    <w:rsid w:val="398D3F4E"/>
    <w:rsid w:val="3A5941E1"/>
    <w:rsid w:val="4DFBED48"/>
    <w:rsid w:val="4FFEEC07"/>
    <w:rsid w:val="5D7F2768"/>
    <w:rsid w:val="5E736CD4"/>
    <w:rsid w:val="5EEEBD73"/>
    <w:rsid w:val="5EF5D30A"/>
    <w:rsid w:val="5F5BF34E"/>
    <w:rsid w:val="5FFBBD23"/>
    <w:rsid w:val="5FFE1C8F"/>
    <w:rsid w:val="62ECBB96"/>
    <w:rsid w:val="6BDDD0CF"/>
    <w:rsid w:val="6F6ADA6D"/>
    <w:rsid w:val="6FFBAD83"/>
    <w:rsid w:val="6FFE680D"/>
    <w:rsid w:val="73F1200D"/>
    <w:rsid w:val="76BF0D41"/>
    <w:rsid w:val="76DF9B18"/>
    <w:rsid w:val="77DFC5D6"/>
    <w:rsid w:val="77F32592"/>
    <w:rsid w:val="7CAC2662"/>
    <w:rsid w:val="7CFE68F6"/>
    <w:rsid w:val="7DDF73B3"/>
    <w:rsid w:val="7DFFDFDC"/>
    <w:rsid w:val="7EF7FCD4"/>
    <w:rsid w:val="7F4D10D1"/>
    <w:rsid w:val="7FA468DA"/>
    <w:rsid w:val="7FE6FF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jc w:val="both"/>
    </w:pPr>
    <w:rPr>
      <w:rFonts w:ascii="Times New Roman" w:eastAsia="仿宋_GB2312" w:hAnsi="Times New Roman" w:cs="Times New Roman"/>
      <w:kern w:val="2"/>
      <w:sz w:val="32"/>
      <w:szCs w:val="2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spacing w:line="240" w:lineRule="atLeast"/>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TableGrid">
    <w:name w:val="Table Grid"/>
    <w:basedOn w:val="TableNormal"/>
    <w:uiPriority w:val="59"/>
    <w:qFormat/>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rFonts w:ascii="Times New Roman" w:eastAsia="仿宋_GB2312" w:hAnsi="Times New Roman" w:cs="Times New Roman"/>
      <w:sz w:val="18"/>
      <w:szCs w:val="18"/>
    </w:rPr>
  </w:style>
  <w:style w:type="character" w:customStyle="1" w:styleId="Char0">
    <w:name w:val="页脚 Char"/>
    <w:basedOn w:val="DefaultParagraphFont"/>
    <w:link w:val="Footer"/>
    <w:uiPriority w:val="99"/>
    <w:qFormat/>
    <w:rPr>
      <w:rFonts w:ascii="Times New Roman"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home/guest/C:\dsoa\wdzx97.dot"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Template>
  <TotalTime>0</TotalTime>
  <Pages>8</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李菊(拟稿人校对)</dc:creator>
  <cp:lastModifiedBy>李菊</cp:lastModifiedBy>
  <cp:revision>3</cp:revision>
  <dcterms:created xsi:type="dcterms:W3CDTF">2020-01-11T06:10:00Z</dcterms:created>
  <dcterms:modified xsi:type="dcterms:W3CDTF">2023-02-15T11:06:40Z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ACF33CD78C92317E89A1E963712E27F1</vt:lpwstr>
  </property>
  <property fmtid="{D5CDD505-2E9C-101B-9397-08002B2CF9AE}" pid="3" name="KSOProductBuildVer">
    <vt:lpwstr>2052-11.8.2.11717</vt:lpwstr>
  </property>
</Properties>
</file>