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592" w:rsidRDefault="00A200F1">
      <w:pPr>
        <w:ind w:left="2168" w:hangingChars="600" w:hanging="2168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卫生计生综合监督执法局非税收入征收工作经费</w:t>
      </w:r>
      <w:r>
        <w:rPr>
          <w:rFonts w:ascii="宋体" w:hAnsi="宋体" w:cs="Arial" w:hint="eastAsia"/>
          <w:b/>
          <w:bCs/>
          <w:sz w:val="36"/>
          <w:szCs w:val="36"/>
        </w:rPr>
        <w:t>2025</w:t>
      </w:r>
      <w:r>
        <w:rPr>
          <w:rFonts w:ascii="宋体" w:hAnsi="宋体" w:hint="eastAsia"/>
          <w:b/>
          <w:bCs/>
          <w:sz w:val="36"/>
          <w:szCs w:val="36"/>
        </w:rPr>
        <w:t>年度绩效自评报告</w:t>
      </w:r>
    </w:p>
    <w:p w:rsidR="00B00592" w:rsidRDefault="00A200F1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项目概况</w:t>
      </w:r>
      <w:bookmarkStart w:id="0" w:name="_GoBack"/>
      <w:bookmarkEnd w:id="0"/>
    </w:p>
    <w:p w:rsidR="00B00592" w:rsidRDefault="00A200F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（一）项目单位基本情况。江永县卫生计生综合监督执法局于2015年11月25日由原卫生监督所和社会费抚养征收局合并成立的，属于公益一类的副科级事业单位，从事卫生监督执法工作。</w:t>
      </w:r>
    </w:p>
    <w:p w:rsidR="00B00592" w:rsidRDefault="00A200F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（1）主要工作职责：</w:t>
      </w:r>
    </w:p>
    <w:p w:rsidR="00B00592" w:rsidRDefault="00A200F1">
      <w:pPr>
        <w:spacing w:line="50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1、负责全县的卫生行政许可；</w:t>
      </w:r>
    </w:p>
    <w:p w:rsidR="00B00592" w:rsidRDefault="00A200F1">
      <w:pPr>
        <w:spacing w:line="500" w:lineRule="exact"/>
        <w:ind w:leftChars="133" w:left="279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2、公共场所、学校卫生、职业卫生、医疗机构、传染病防治、打击非法行医和生活饮用水等卫生监督工作；</w:t>
      </w:r>
    </w:p>
    <w:p w:rsidR="00B00592" w:rsidRDefault="00A200F1">
      <w:pPr>
        <w:spacing w:line="50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3、负责全县卫生计生监督员的培训、指导；</w:t>
      </w:r>
    </w:p>
    <w:p w:rsidR="00B00592" w:rsidRDefault="00A200F1">
      <w:pPr>
        <w:spacing w:line="500" w:lineRule="exac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4、负责受理对卫生计生违法行为的投诉、举报；</w:t>
      </w:r>
    </w:p>
    <w:p w:rsidR="00B00592" w:rsidRDefault="00A200F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5、完成县卫生健康局交办的其他工作。</w:t>
      </w:r>
    </w:p>
    <w:p w:rsidR="00B00592" w:rsidRDefault="00A200F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（2）内设机构：</w:t>
      </w:r>
    </w:p>
    <w:p w:rsidR="00B00592" w:rsidRDefault="00A200F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根据三定方案卫生计生综合监督执法局设6个内设机构分别是：办公室、医疗与传染病监督股、公共场所监督股、学校卫生监督股、稽查股、计划生育监督股。</w:t>
      </w:r>
    </w:p>
    <w:p w:rsidR="00B00592" w:rsidRDefault="00A200F1">
      <w:pPr>
        <w:spacing w:line="5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（3）人员构成情况。</w:t>
      </w:r>
    </w:p>
    <w:p w:rsidR="00B00592" w:rsidRDefault="00A200F1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本单位属公益一类的事业单位，核定编制数为16人，</w:t>
      </w:r>
      <w:r w:rsidR="00A92E09">
        <w:rPr>
          <w:rFonts w:ascii="仿宋" w:eastAsia="仿宋" w:hAnsi="仿宋" w:cs="仿宋" w:hint="eastAsia"/>
          <w:sz w:val="28"/>
          <w:szCs w:val="28"/>
        </w:rPr>
        <w:t>2025</w:t>
      </w:r>
      <w:r>
        <w:rPr>
          <w:rFonts w:ascii="仿宋" w:eastAsia="仿宋" w:hAnsi="仿宋" w:cs="仿宋" w:hint="eastAsia"/>
          <w:sz w:val="28"/>
          <w:szCs w:val="28"/>
        </w:rPr>
        <w:t>年本单位年实有人数8人。其中：在编人员5人，临聘人员3人，离退休人员7人。</w:t>
      </w:r>
    </w:p>
    <w:p w:rsidR="00B00592" w:rsidRDefault="00A200F1">
      <w:pPr>
        <w:ind w:firstLineChars="200" w:firstLine="56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（二）项目基本情况：为全面开展我县卫生监督执法工作，2025年3月下达非税收入征收工作经费12.1万元预算工作经费。</w:t>
      </w:r>
    </w:p>
    <w:p w:rsidR="00B00592" w:rsidRDefault="00A200F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二项目资金使用及管理情况：</w:t>
      </w:r>
    </w:p>
    <w:p w:rsidR="00B00592" w:rsidRDefault="00A200F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下达的预算非税征收工作经费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12.1万元资金。主要用于：1为提高卫生从业人员及监督人员业务水平开展公共场所、医疗卫生从业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人员知识培训；2、开展卫生监督协管员培训；3、开展卫生监督执法宣传活动，订制监督宣传资料、宣传牌。</w:t>
      </w:r>
    </w:p>
    <w:p w:rsidR="00B00592" w:rsidRDefault="00A200F1">
      <w:pPr>
        <w:overflowPunct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三、资金实际使用情况。</w:t>
      </w:r>
    </w:p>
    <w:p w:rsidR="00B00592" w:rsidRDefault="00A200F1">
      <w:pPr>
        <w:overflowPunct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项目经费安排、使用范围和进度的要求。为切实改善我县卫生监督机构执法条件，提高卫生监督执法能力和应急处置能力，我局认真研究分析，结合工作实际，并第一时间向县财政局申请资金使用报告，并进行货比三家在湖南省政采云采购，严格按照经费使用范围和进度开展了卫生监督执法普法宣传工作，具体情况如下：</w:t>
      </w:r>
    </w:p>
    <w:p w:rsidR="00B00592" w:rsidRDefault="00A200F1" w:rsidP="00A92E09">
      <w:pPr>
        <w:overflowPunct w:val="0"/>
        <w:ind w:leftChars="304" w:left="918" w:hangingChars="100" w:hanging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1、制作卫生监督普法宣传资料7.85万元；</w:t>
      </w:r>
    </w:p>
    <w:p w:rsidR="00B00592" w:rsidRDefault="00A92E09">
      <w:pPr>
        <w:overflowPunct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 w:rsidR="00A200F1">
        <w:rPr>
          <w:rFonts w:ascii="仿宋" w:eastAsia="仿宋" w:hAnsi="仿宋" w:cs="仿宋" w:hint="eastAsia"/>
          <w:sz w:val="28"/>
          <w:szCs w:val="28"/>
        </w:rPr>
        <w:t>、卫生监督培训费0.8万元；</w:t>
      </w:r>
    </w:p>
    <w:p w:rsidR="00B00592" w:rsidRDefault="00A92E09">
      <w:pPr>
        <w:overflowPunct w:val="0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 w:rsidR="00A200F1">
        <w:rPr>
          <w:rFonts w:ascii="仿宋" w:eastAsia="仿宋" w:hAnsi="仿宋" w:cs="仿宋" w:hint="eastAsia"/>
          <w:sz w:val="28"/>
          <w:szCs w:val="28"/>
        </w:rPr>
        <w:t>、卫生监督办公用品2.15万元；</w:t>
      </w:r>
    </w:p>
    <w:p w:rsidR="00B00592" w:rsidRDefault="00A200F1">
      <w:pPr>
        <w:overflowPunct w:val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截止2025年底，非税收入征收工作经费合计使用10.8万元元，资金使用率89%。</w:t>
      </w:r>
    </w:p>
    <w:p w:rsidR="00B00592" w:rsidRDefault="00A200F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四、绩效情况</w:t>
      </w:r>
    </w:p>
    <w:p w:rsidR="00B00592" w:rsidRDefault="00A200F1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次非税收入征收工作经费提高了我县卫生监督机构执法条件、提高了卫生监督执法普法宣传、很好的满足了现代科学执法工作需求、卫生监督工作效率有效提升，主要体现：卫生监督覆盖率100%，案件完成率100%，监督人员培训完成率100%，区域内全年无重大传染病发生、为保障全县人民身体健康筑牢防护墙。</w:t>
      </w:r>
    </w:p>
    <w:p w:rsidR="00B00592" w:rsidRDefault="00A200F1">
      <w:pPr>
        <w:numPr>
          <w:ilvl w:val="0"/>
          <w:numId w:val="2"/>
        </w:num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今后计划</w:t>
      </w:r>
    </w:p>
    <w:p w:rsidR="00B00592" w:rsidRDefault="00A200F1" w:rsidP="00A200F1">
      <w:pPr>
        <w:spacing w:line="360" w:lineRule="auto"/>
        <w:ind w:left="320" w:firstLineChars="200" w:firstLine="560"/>
        <w:rPr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合理使用资金，日常卫生监督执法普法工作要及时开展。</w:t>
      </w:r>
    </w:p>
    <w:sectPr w:rsidR="00B00592" w:rsidSect="00B00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00F1" w:rsidRDefault="00A200F1" w:rsidP="00A200F1">
      <w:r>
        <w:separator/>
      </w:r>
    </w:p>
  </w:endnote>
  <w:endnote w:type="continuationSeparator" w:id="1">
    <w:p w:rsidR="00A200F1" w:rsidRDefault="00A200F1" w:rsidP="00A200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00F1" w:rsidRDefault="00A200F1" w:rsidP="00A200F1">
      <w:r>
        <w:separator/>
      </w:r>
    </w:p>
  </w:footnote>
  <w:footnote w:type="continuationSeparator" w:id="1">
    <w:p w:rsidR="00A200F1" w:rsidRDefault="00A200F1" w:rsidP="00A200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FDF22"/>
    <w:multiLevelType w:val="singleLevel"/>
    <w:tmpl w:val="557FDF22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63C08206"/>
    <w:multiLevelType w:val="singleLevel"/>
    <w:tmpl w:val="63C08206"/>
    <w:lvl w:ilvl="0">
      <w:start w:val="5"/>
      <w:numFmt w:val="chineseCounting"/>
      <w:suff w:val="nothing"/>
      <w:lvlText w:val="%1、"/>
      <w:lvlJc w:val="left"/>
      <w:pPr>
        <w:ind w:left="32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01A180C"/>
    <w:rsid w:val="007B421F"/>
    <w:rsid w:val="00A200F1"/>
    <w:rsid w:val="00A92E09"/>
    <w:rsid w:val="00B00592"/>
    <w:rsid w:val="01E56CCF"/>
    <w:rsid w:val="101A180C"/>
    <w:rsid w:val="20064D59"/>
    <w:rsid w:val="380B2361"/>
    <w:rsid w:val="42085464"/>
    <w:rsid w:val="538A6BE0"/>
    <w:rsid w:val="5A842071"/>
    <w:rsid w:val="61A602A3"/>
    <w:rsid w:val="6FA10223"/>
    <w:rsid w:val="73277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0592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005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005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样式1"/>
    <w:basedOn w:val="a"/>
    <w:qFormat/>
    <w:rsid w:val="00B00592"/>
    <w:pPr>
      <w:spacing w:after="740" w:line="760" w:lineRule="exact"/>
      <w:ind w:left="1320" w:hangingChars="300" w:hanging="1320"/>
      <w:jc w:val="left"/>
    </w:pPr>
    <w:rPr>
      <w:rFonts w:ascii="黑体" w:hAnsi="黑体" w:cs="黑体" w:hint="eastAsia"/>
      <w:color w:val="000000"/>
      <w:spacing w:val="-20"/>
      <w:sz w:val="44"/>
      <w:szCs w:val="44"/>
    </w:rPr>
  </w:style>
  <w:style w:type="paragraph" w:customStyle="1" w:styleId="2">
    <w:name w:val="样式2"/>
    <w:basedOn w:val="a"/>
    <w:qFormat/>
    <w:rsid w:val="00B00592"/>
    <w:pPr>
      <w:jc w:val="center"/>
    </w:pPr>
    <w:rPr>
      <w:rFonts w:hint="eastAsia"/>
      <w:color w:val="000000"/>
      <w:sz w:val="68"/>
      <w:szCs w:val="22"/>
    </w:rPr>
  </w:style>
  <w:style w:type="paragraph" w:customStyle="1" w:styleId="3">
    <w:name w:val="样式3"/>
    <w:basedOn w:val="a"/>
    <w:qFormat/>
    <w:rsid w:val="00B00592"/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970</Words>
  <Characters>70</Characters>
  <Application>Microsoft Office Word</Application>
  <DocSecurity>0</DocSecurity>
  <Lines>1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在那遥远的小山村</dc:creator>
  <cp:lastModifiedBy>2025(132)</cp:lastModifiedBy>
  <cp:revision>3</cp:revision>
  <cp:lastPrinted>2025-05-06T02:46:00Z</cp:lastPrinted>
  <dcterms:created xsi:type="dcterms:W3CDTF">2025-04-30T09:08:00Z</dcterms:created>
  <dcterms:modified xsi:type="dcterms:W3CDTF">2026-04-23T02:49:00Z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C7370CC694584FFBA3F7DD8BC9AA4E27_13</vt:lpwstr>
  </property>
  <property fmtid="{D5CDD505-2E9C-101B-9397-08002B2CF9AE}" pid="4" name="KSOTemplateDocerSaveRecord">
    <vt:lpwstr>eyJoZGlkIjoiNTY2YTgwNzM1ZWRkMTdmNTUzOTQ0YThmMDE3NWNhYmMiLCJ1c2VySWQiOiIyMjc4MDE3NTQifQ==</vt:lpwstr>
  </property>
</Properties>
</file>